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F5AA" w14:textId="3B3E749F" w:rsidR="008230D1" w:rsidRPr="002E76D7" w:rsidRDefault="008230D1" w:rsidP="008230D1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20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674138" w:rsidRPr="00674138">
        <w:rPr>
          <w:rFonts w:cs="Arial"/>
          <w:bCs/>
          <w:noProof w:val="0"/>
          <w:sz w:val="24"/>
          <w:lang w:val="en-US" w:eastAsia="ja-JP"/>
        </w:rPr>
        <w:t>R2-2212032</w:t>
      </w:r>
    </w:p>
    <w:p w14:paraId="693140E3" w14:textId="77777777" w:rsidR="008230D1" w:rsidRPr="002E76D7" w:rsidRDefault="008230D1" w:rsidP="008230D1">
      <w:pPr>
        <w:pStyle w:val="a5"/>
        <w:rPr>
          <w:b/>
          <w:bCs/>
          <w:color w:val="auto"/>
          <w:sz w:val="24"/>
          <w:lang w:val="en-US"/>
        </w:rPr>
      </w:pPr>
      <w:r w:rsidRPr="00B8031A">
        <w:rPr>
          <w:b/>
          <w:bCs/>
          <w:color w:val="auto"/>
          <w:sz w:val="24"/>
          <w:lang w:val="en-US"/>
        </w:rPr>
        <w:t>Toulouse, France</w:t>
      </w:r>
      <w:r>
        <w:rPr>
          <w:b/>
          <w:bCs/>
          <w:color w:val="auto"/>
          <w:sz w:val="24"/>
          <w:lang w:val="en-US"/>
        </w:rPr>
        <w:t xml:space="preserve">, </w:t>
      </w:r>
      <w:r w:rsidRPr="00E82B48">
        <w:rPr>
          <w:b/>
          <w:bCs/>
          <w:color w:val="auto"/>
          <w:sz w:val="24"/>
          <w:lang w:val="en-US"/>
        </w:rPr>
        <w:t>14 – 18 November 2022</w:t>
      </w:r>
    </w:p>
    <w:p w14:paraId="029B2DA3" w14:textId="77777777" w:rsidR="00AD1CE8" w:rsidRPr="008230D1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346A18F3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F11B0F">
        <w:rPr>
          <w:rFonts w:ascii="Arial" w:hAnsi="Arial" w:cs="Arial"/>
          <w:b/>
          <w:bCs/>
          <w:sz w:val="24"/>
          <w:lang w:val="en-US"/>
        </w:rPr>
        <w:t>8.13.4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6E7E7931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42652">
        <w:rPr>
          <w:rFonts w:ascii="Arial" w:hAnsi="Arial" w:cs="Arial"/>
          <w:b/>
          <w:bCs/>
          <w:sz w:val="24"/>
          <w:lang w:val="en-US"/>
        </w:rPr>
        <w:t>SON enhancements</w:t>
      </w:r>
      <w:r w:rsidR="004E00E9" w:rsidRPr="004E00E9">
        <w:t xml:space="preserve"> </w:t>
      </w:r>
      <w:r w:rsidR="004E00E9" w:rsidRPr="004E00E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3A0AD4">
        <w:rPr>
          <w:rFonts w:ascii="Arial" w:hAnsi="Arial" w:cs="Arial"/>
          <w:b/>
          <w:bCs/>
          <w:sz w:val="24"/>
          <w:lang w:val="en-US"/>
        </w:rPr>
        <w:t>SPR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8F72C7A" w14:textId="10318F34" w:rsidR="00032736" w:rsidRDefault="00B04E88" w:rsidP="0052254C">
      <w:pPr>
        <w:spacing w:after="0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In RAN2#119bis-e meeting</w:t>
      </w:r>
      <w:r w:rsidR="006A7514">
        <w:rPr>
          <w:rFonts w:eastAsiaTheme="minorEastAsia"/>
          <w:lang w:val="de-DE" w:eastAsia="zh-CN"/>
        </w:rPr>
        <w:t xml:space="preserve"> [1]</w:t>
      </w:r>
      <w:r>
        <w:rPr>
          <w:rFonts w:eastAsiaTheme="minorEastAsia"/>
          <w:lang w:val="de-DE" w:eastAsia="zh-CN"/>
        </w:rPr>
        <w:t xml:space="preserve">, agreements on </w:t>
      </w:r>
      <w:r w:rsidRPr="00B04E88">
        <w:rPr>
          <w:rFonts w:eastAsiaTheme="minorEastAsia"/>
          <w:lang w:val="de-DE" w:eastAsia="zh-CN"/>
        </w:rPr>
        <w:t xml:space="preserve">SON enhancements for successful PSCell change report </w:t>
      </w:r>
      <w:r>
        <w:rPr>
          <w:rFonts w:eastAsiaTheme="minorEastAsia"/>
          <w:lang w:val="de-DE" w:eastAsia="zh-CN"/>
        </w:rPr>
        <w:t>were achieved</w:t>
      </w:r>
      <w:r w:rsidRPr="00B04E88">
        <w:rPr>
          <w:rFonts w:eastAsiaTheme="minorEastAsia"/>
          <w:lang w:val="de-DE" w:eastAsia="zh-CN"/>
        </w:rPr>
        <w:t>:</w:t>
      </w:r>
    </w:p>
    <w:p w14:paraId="57084107" w14:textId="77777777" w:rsidR="00B04E88" w:rsidRPr="00B04E88" w:rsidRDefault="00B04E88" w:rsidP="00B04E88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72B38EEB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Agreements</w:t>
      </w:r>
    </w:p>
    <w:p w14:paraId="6D7EC45B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1</w:t>
      </w:r>
      <w:r w:rsidRPr="00B679BB">
        <w:rPr>
          <w:lang w:val="en-US" w:eastAsia="zh-CN"/>
        </w:rPr>
        <w:tab/>
        <w:t>RAN2 confirms the scenarios for SPR for NR-DC, including:</w:t>
      </w:r>
    </w:p>
    <w:p w14:paraId="333FC1FB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SN- and MN-initiated classic PSCell change / CPC</w:t>
      </w:r>
    </w:p>
    <w:p w14:paraId="30019BD1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Intra-SN classic PSCell change / CPC</w:t>
      </w:r>
    </w:p>
    <w:p w14:paraId="48C36E67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Classic Addition / CPA</w:t>
      </w:r>
    </w:p>
    <w:p w14:paraId="0C6F3838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1a</w:t>
      </w:r>
      <w:r w:rsidRPr="00B679BB">
        <w:rPr>
          <w:lang w:val="en-US" w:eastAsia="zh-CN"/>
        </w:rPr>
        <w:tab/>
        <w:t>RAN2 will discuss HO with SN change later, after the basic solution for SPR is known</w:t>
      </w:r>
    </w:p>
    <w:p w14:paraId="21CC64CF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2</w:t>
      </w:r>
      <w:r w:rsidRPr="00B679BB">
        <w:rPr>
          <w:lang w:val="en-US" w:eastAsia="zh-CN"/>
        </w:rPr>
        <w:tab/>
        <w:t>Given that PSCell addition is proposed by all companies, SPR is used as the abbreviations to use for the feature.</w:t>
      </w:r>
    </w:p>
    <w:p w14:paraId="39440FF9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3</w:t>
      </w:r>
      <w:r w:rsidRPr="00B679BB">
        <w:rPr>
          <w:lang w:val="en-US" w:eastAsia="zh-CN"/>
        </w:rPr>
        <w:tab/>
        <w:t>RAN2 confirm to prioritize NR-DC scenario for SPR.</w:t>
      </w:r>
    </w:p>
    <w:p w14:paraId="032594D5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4</w:t>
      </w:r>
      <w:r w:rsidRPr="00B679BB">
        <w:rPr>
          <w:lang w:val="en-US" w:eastAsia="zh-CN"/>
        </w:rPr>
        <w:tab/>
        <w:t>SHR solution is taken as baseline for the SPR in terms of configuration and reporting at high level. Details of the configuration and report need to be tailored/customized/new message per use case.</w:t>
      </w:r>
    </w:p>
    <w:p w14:paraId="53CB6CE5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5</w:t>
      </w:r>
      <w:r w:rsidRPr="00B679BB">
        <w:rPr>
          <w:lang w:val="en-US" w:eastAsia="zh-CN"/>
        </w:rPr>
        <w:tab/>
        <w:t>Network configures SPR configuration IE for the UE, with at least the following triggering conditions:</w:t>
      </w:r>
    </w:p>
    <w:p w14:paraId="3E1D6BE7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T310 triggering condition</w:t>
      </w:r>
    </w:p>
    <w:p w14:paraId="09C15E2E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T312 triggering condition</w:t>
      </w:r>
    </w:p>
    <w:p w14:paraId="5A46B558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•</w:t>
      </w:r>
      <w:r w:rsidRPr="00B679BB">
        <w:rPr>
          <w:lang w:val="en-US" w:eastAsia="zh-CN"/>
        </w:rPr>
        <w:tab/>
        <w:t>T304 triggering condition</w:t>
      </w:r>
    </w:p>
    <w:p w14:paraId="65A7D85E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5a: Other triggering conditions are FFS</w:t>
      </w:r>
    </w:p>
    <w:p w14:paraId="73248176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5b: Values of the triggering conditions are FFS</w:t>
      </w:r>
    </w:p>
    <w:p w14:paraId="5A877A9C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 xml:space="preserve">5c: Which node configures the triggering condition is FFS. </w:t>
      </w:r>
    </w:p>
    <w:p w14:paraId="1A779E7F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6</w:t>
      </w:r>
      <w:r w:rsidRPr="00B679BB">
        <w:rPr>
          <w:lang w:val="en-US" w:eastAsia="zh-CN"/>
        </w:rPr>
        <w:tab/>
        <w:t>RAN2 agree to the following:</w:t>
      </w:r>
    </w:p>
    <w:p w14:paraId="7A083038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A.</w:t>
      </w:r>
      <w:r w:rsidRPr="00B679BB">
        <w:rPr>
          <w:lang w:val="en-US" w:eastAsia="zh-CN"/>
        </w:rPr>
        <w:tab/>
        <w:t xml:space="preserve">SPR configuration is configured by network through otherConfig </w:t>
      </w:r>
    </w:p>
    <w:p w14:paraId="272EDC7E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B.</w:t>
      </w:r>
      <w:r w:rsidRPr="00B679BB">
        <w:rPr>
          <w:lang w:val="en-US" w:eastAsia="zh-CN"/>
        </w:rPr>
        <w:tab/>
        <w:t>SPR is fetched via UE Information Request/Response procedure</w:t>
      </w:r>
    </w:p>
    <w:p w14:paraId="4BCD82E6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26238314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7</w:t>
      </w:r>
      <w:r w:rsidRPr="00B679BB">
        <w:rPr>
          <w:lang w:val="en-US" w:eastAsia="zh-CN"/>
        </w:rPr>
        <w:tab/>
        <w:t>UE logs at least the following information and measurements in the SPR IE (other information and measurements are FFS).</w:t>
      </w:r>
    </w:p>
    <w:p w14:paraId="3B6861B8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a)</w:t>
      </w:r>
      <w:r w:rsidRPr="00B679BB">
        <w:rPr>
          <w:lang w:val="en-US" w:eastAsia="zh-CN"/>
        </w:rPr>
        <w:tab/>
        <w:t>Source PSCell info (cell ID, measurement result)</w:t>
      </w:r>
    </w:p>
    <w:p w14:paraId="2E79A650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b)</w:t>
      </w:r>
      <w:r w:rsidRPr="00B679BB">
        <w:rPr>
          <w:lang w:val="en-US" w:eastAsia="zh-CN"/>
        </w:rPr>
        <w:tab/>
        <w:t>Target PScell info (cell ID, measurement result)</w:t>
      </w:r>
    </w:p>
    <w:p w14:paraId="0BEE1612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c)</w:t>
      </w:r>
      <w:r w:rsidRPr="00B679BB">
        <w:rPr>
          <w:lang w:val="en-US" w:eastAsia="zh-CN"/>
        </w:rPr>
        <w:tab/>
        <w:t>Neighbour Cells info (cell ID, measurement result, CPAC Candidate cells flag)</w:t>
      </w:r>
    </w:p>
    <w:p w14:paraId="47D15D32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d)</w:t>
      </w:r>
      <w:r w:rsidRPr="00B679BB">
        <w:rPr>
          <w:lang w:val="en-US" w:eastAsia="zh-CN"/>
        </w:rPr>
        <w:tab/>
        <w:t>Success PSCell change/addition cause value (e.g., t304, t310, t312 cause, etc.)</w:t>
      </w:r>
    </w:p>
    <w:p w14:paraId="45F12AE5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B679BB">
        <w:rPr>
          <w:lang w:val="en-US" w:eastAsia="zh-CN"/>
        </w:rPr>
        <w:t>f)</w:t>
      </w:r>
      <w:r w:rsidRPr="00B679BB">
        <w:rPr>
          <w:lang w:val="en-US" w:eastAsia="zh-CN"/>
        </w:rPr>
        <w:tab/>
        <w:t xml:space="preserve">The time elapsed between the CPAC execution towards the target cell and the corresponding latest CPAC configuration received for the selected target cell </w:t>
      </w:r>
    </w:p>
    <w:p w14:paraId="500763F7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</w:p>
    <w:p w14:paraId="4692CD3A" w14:textId="77777777" w:rsidR="00B04E88" w:rsidRPr="00783FF7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highlight w:val="yellow"/>
          <w:lang w:val="en-US" w:eastAsia="zh-CN"/>
        </w:rPr>
      </w:pPr>
      <w:r w:rsidRPr="00783FF7">
        <w:rPr>
          <w:highlight w:val="yellow"/>
          <w:lang w:val="en-US" w:eastAsia="zh-CN"/>
        </w:rPr>
        <w:t>7a: FFS on whether to reuse CHO candidate cell flag for the CPAC candidate cells or define a new flag to indicate CPAC candidate cell.</w:t>
      </w:r>
    </w:p>
    <w:p w14:paraId="08D80363" w14:textId="77777777" w:rsidR="00B04E88" w:rsidRPr="00783FF7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highlight w:val="yellow"/>
          <w:lang w:val="en-US" w:eastAsia="zh-CN"/>
        </w:rPr>
      </w:pPr>
      <w:r w:rsidRPr="00783FF7">
        <w:rPr>
          <w:highlight w:val="yellow"/>
          <w:lang w:val="en-US" w:eastAsia="zh-CN"/>
        </w:rPr>
        <w:t>7b: FFS on whether to include or on conditional inclusion of random access related information.</w:t>
      </w:r>
    </w:p>
    <w:p w14:paraId="6206B438" w14:textId="77777777" w:rsidR="00B04E88" w:rsidRPr="00B679BB" w:rsidRDefault="00B04E88" w:rsidP="00B0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val="en-US" w:eastAsia="zh-CN"/>
        </w:rPr>
      </w:pPr>
      <w:r w:rsidRPr="00783FF7">
        <w:rPr>
          <w:highlight w:val="yellow"/>
          <w:lang w:val="en-US" w:eastAsia="zh-CN"/>
        </w:rPr>
        <w:t>7c:</w:t>
      </w:r>
      <w:r w:rsidRPr="00783FF7">
        <w:rPr>
          <w:highlight w:val="yellow"/>
          <w:lang w:val="en-US" w:eastAsia="zh-CN"/>
        </w:rPr>
        <w:tab/>
        <w:t>FFS on Location Information</w:t>
      </w:r>
    </w:p>
    <w:p w14:paraId="363CBE95" w14:textId="77777777" w:rsidR="00B04E88" w:rsidRPr="00B04E88" w:rsidRDefault="00B04E88" w:rsidP="00B04E88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47D63C18" w14:textId="4C514280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C502E4">
        <w:rPr>
          <w:rFonts w:eastAsiaTheme="minorEastAsia"/>
          <w:lang w:val="en-US" w:eastAsia="zh-CN"/>
        </w:rPr>
        <w:t>d</w:t>
      </w:r>
      <w:r w:rsidR="0011424B" w:rsidRPr="0011424B">
        <w:rPr>
          <w:rFonts w:eastAsiaTheme="minorEastAsia"/>
          <w:lang w:val="en-US" w:eastAsia="zh-CN"/>
        </w:rPr>
        <w:t xml:space="preserve">etails of </w:t>
      </w:r>
      <w:r w:rsidR="00A31198" w:rsidRPr="00A31198">
        <w:rPr>
          <w:rFonts w:eastAsiaTheme="minorEastAsia"/>
          <w:lang w:val="en-US" w:eastAsia="zh-CN"/>
        </w:rPr>
        <w:t>SON enhancements</w:t>
      </w:r>
      <w:r w:rsidR="0011424B" w:rsidRPr="0011424B">
        <w:rPr>
          <w:rFonts w:eastAsiaTheme="minorEastAsia"/>
          <w:lang w:val="en-US" w:eastAsia="zh-CN"/>
        </w:rPr>
        <w:t xml:space="preserve"> for </w:t>
      </w:r>
      <w:r w:rsidR="00A87C7C" w:rsidRPr="00A87C7C">
        <w:rPr>
          <w:rFonts w:eastAsiaTheme="minorEastAsia"/>
          <w:lang w:val="en-US" w:eastAsia="zh-CN"/>
        </w:rPr>
        <w:t>successful PS</w:t>
      </w:r>
      <w:r w:rsidR="00A87C7C">
        <w:rPr>
          <w:rFonts w:eastAsiaTheme="minorEastAsia"/>
          <w:lang w:val="en-US" w:eastAsia="zh-CN"/>
        </w:rPr>
        <w:t>C</w:t>
      </w:r>
      <w:r w:rsidR="00A87C7C" w:rsidRPr="00A87C7C">
        <w:rPr>
          <w:rFonts w:eastAsiaTheme="minorEastAsia"/>
          <w:lang w:val="en-US" w:eastAsia="zh-CN"/>
        </w:rPr>
        <w:t>ell change report</w:t>
      </w:r>
      <w:r w:rsidR="00A87C7C">
        <w:rPr>
          <w:rFonts w:eastAsiaTheme="minorEastAsia"/>
          <w:lang w:val="en-US" w:eastAsia="zh-CN"/>
        </w:rPr>
        <w:t xml:space="preserve"> are </w:t>
      </w:r>
      <w:r w:rsidR="00C502E4">
        <w:rPr>
          <w:rFonts w:eastAsiaTheme="minorEastAsia"/>
          <w:lang w:val="en-US" w:eastAsia="zh-CN"/>
        </w:rPr>
        <w:t xml:space="preserve">further </w:t>
      </w:r>
      <w:r w:rsidR="00A87C7C">
        <w:rPr>
          <w:rFonts w:eastAsiaTheme="minorEastAsia"/>
          <w:lang w:val="en-US" w:eastAsia="zh-CN"/>
        </w:rPr>
        <w:t>discussed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725138F" w14:textId="7121A558" w:rsidR="009377B6" w:rsidRPr="002A39C2" w:rsidRDefault="009377B6" w:rsidP="002A39C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 w:rsidRPr="009377B6">
        <w:rPr>
          <w:rFonts w:eastAsia="宋体"/>
          <w:noProof/>
          <w:kern w:val="2"/>
          <w:lang w:val="de-DE" w:eastAsia="zh-CN"/>
        </w:rPr>
        <w:t>RAN3</w:t>
      </w:r>
      <w:r w:rsidRPr="002A39C2">
        <w:rPr>
          <w:rFonts w:eastAsia="宋体"/>
          <w:noProof/>
          <w:kern w:val="2"/>
          <w:lang w:val="de-DE" w:eastAsia="zh-CN"/>
        </w:rPr>
        <w:t>#117bis</w:t>
      </w:r>
      <w:r w:rsidR="002A39C2" w:rsidRPr="002A39C2">
        <w:rPr>
          <w:rFonts w:eastAsia="宋体"/>
          <w:noProof/>
          <w:kern w:val="2"/>
          <w:lang w:val="de-DE" w:eastAsia="zh-CN"/>
        </w:rPr>
        <w:t>-e</w:t>
      </w:r>
      <w:r w:rsidRPr="002A39C2">
        <w:rPr>
          <w:rFonts w:eastAsia="宋体"/>
          <w:noProof/>
          <w:kern w:val="2"/>
          <w:lang w:val="de-DE" w:eastAsia="zh-CN"/>
        </w:rPr>
        <w:t xml:space="preserve"> meeting </w:t>
      </w:r>
      <w:r w:rsidRPr="009377B6">
        <w:rPr>
          <w:rFonts w:eastAsia="宋体"/>
          <w:noProof/>
          <w:kern w:val="2"/>
          <w:lang w:val="de-DE" w:eastAsia="zh-CN"/>
        </w:rPr>
        <w:t xml:space="preserve">discussed different aspects related to SPR and </w:t>
      </w:r>
      <w:r w:rsidRPr="002A39C2">
        <w:rPr>
          <w:rFonts w:eastAsia="宋体"/>
          <w:noProof/>
          <w:kern w:val="2"/>
          <w:lang w:val="de-DE" w:eastAsia="zh-CN"/>
        </w:rPr>
        <w:t>sen</w:t>
      </w:r>
      <w:r w:rsidR="002A39C2">
        <w:rPr>
          <w:rFonts w:eastAsia="宋体"/>
          <w:noProof/>
          <w:kern w:val="2"/>
          <w:lang w:val="de-DE" w:eastAsia="zh-CN"/>
        </w:rPr>
        <w:t>t</w:t>
      </w:r>
      <w:r w:rsidRPr="002A39C2">
        <w:rPr>
          <w:rFonts w:eastAsia="宋体"/>
          <w:noProof/>
          <w:kern w:val="2"/>
          <w:lang w:val="de-DE" w:eastAsia="zh-CN"/>
        </w:rPr>
        <w:t xml:space="preserve"> an LS</w:t>
      </w:r>
      <w:r w:rsidR="002A39C2">
        <w:rPr>
          <w:rFonts w:eastAsia="宋体"/>
          <w:noProof/>
          <w:kern w:val="2"/>
          <w:lang w:val="de-DE" w:eastAsia="zh-CN"/>
        </w:rPr>
        <w:t xml:space="preserve"> [</w:t>
      </w:r>
      <w:r w:rsidR="00F275BB">
        <w:rPr>
          <w:rFonts w:eastAsia="宋体"/>
          <w:noProof/>
          <w:kern w:val="2"/>
          <w:lang w:val="de-DE" w:eastAsia="zh-CN"/>
        </w:rPr>
        <w:t>2</w:t>
      </w:r>
      <w:r w:rsidR="002A39C2">
        <w:rPr>
          <w:rFonts w:eastAsia="宋体"/>
          <w:noProof/>
          <w:kern w:val="2"/>
          <w:lang w:val="de-DE" w:eastAsia="zh-CN"/>
        </w:rPr>
        <w:t>]</w:t>
      </w:r>
      <w:r w:rsidRPr="002A39C2">
        <w:rPr>
          <w:rFonts w:eastAsia="宋体"/>
          <w:noProof/>
          <w:kern w:val="2"/>
          <w:lang w:val="de-DE" w:eastAsia="zh-CN"/>
        </w:rPr>
        <w:t xml:space="preserve"> to RAN2 to ask </w:t>
      </w:r>
      <w:r w:rsidRPr="009377B6">
        <w:rPr>
          <w:rFonts w:eastAsia="宋体"/>
          <w:noProof/>
          <w:kern w:val="2"/>
          <w:lang w:val="de-DE" w:eastAsia="zh-CN"/>
        </w:rPr>
        <w:t>the following questions:</w:t>
      </w:r>
    </w:p>
    <w:p w14:paraId="246C2F77" w14:textId="133FDD34" w:rsidR="009377B6" w:rsidRPr="002A39C2" w:rsidRDefault="009377B6" w:rsidP="002A39C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i/>
          <w:iCs/>
          <w:noProof/>
          <w:kern w:val="2"/>
          <w:lang w:val="de-DE" w:eastAsia="zh-CN"/>
        </w:rPr>
      </w:pPr>
      <w:r w:rsidRPr="00783FF7">
        <w:rPr>
          <w:rFonts w:eastAsia="宋体"/>
          <w:i/>
          <w:iCs/>
          <w:noProof/>
          <w:kern w:val="2"/>
          <w:lang w:val="de-DE" w:eastAsia="zh-CN"/>
        </w:rPr>
        <w:t xml:space="preserve">Q6. </w:t>
      </w:r>
      <w:bookmarkStart w:id="4" w:name="_Hlk116574429"/>
      <w:r w:rsidRPr="00783FF7">
        <w:rPr>
          <w:rFonts w:eastAsia="宋体"/>
          <w:i/>
          <w:iCs/>
          <w:noProof/>
          <w:kern w:val="2"/>
          <w:lang w:val="de-DE" w:eastAsia="zh-CN"/>
        </w:rPr>
        <w:t>Whether the SPCR can be stored at the UE and sent later to the gNB or is sent immediately after the successful PSCell change or addition?</w:t>
      </w:r>
      <w:bookmarkEnd w:id="4"/>
    </w:p>
    <w:p w14:paraId="6565ABE4" w14:textId="77777777" w:rsidR="009377B6" w:rsidRPr="002A39C2" w:rsidRDefault="009377B6" w:rsidP="002A39C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i/>
          <w:iCs/>
          <w:noProof/>
          <w:kern w:val="2"/>
          <w:lang w:val="de-DE" w:eastAsia="zh-CN"/>
        </w:rPr>
      </w:pPr>
      <w:r w:rsidRPr="002A39C2">
        <w:rPr>
          <w:rFonts w:eastAsia="宋体"/>
          <w:i/>
          <w:iCs/>
          <w:noProof/>
          <w:kern w:val="2"/>
          <w:lang w:val="de-DE" w:eastAsia="zh-CN"/>
        </w:rPr>
        <w:t>Q7. Which node (MN or SN) retrieves the SPCR from the UE?</w:t>
      </w:r>
    </w:p>
    <w:p w14:paraId="0880247F" w14:textId="77777777" w:rsidR="009377B6" w:rsidRPr="002A39C2" w:rsidRDefault="009377B6" w:rsidP="002A39C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i/>
          <w:iCs/>
          <w:noProof/>
          <w:kern w:val="2"/>
          <w:lang w:val="de-DE" w:eastAsia="zh-CN"/>
        </w:rPr>
      </w:pPr>
      <w:r w:rsidRPr="002A39C2">
        <w:rPr>
          <w:rFonts w:eastAsia="宋体"/>
          <w:i/>
          <w:iCs/>
          <w:noProof/>
          <w:kern w:val="2"/>
          <w:lang w:val="de-DE" w:eastAsia="zh-CN"/>
        </w:rPr>
        <w:lastRenderedPageBreak/>
        <w:t>Q8. Which node (MN or SN) sends the Successful PSCell Change/Addition configuration to the UE?</w:t>
      </w:r>
    </w:p>
    <w:p w14:paraId="51085341" w14:textId="782465EB" w:rsidR="00FA7309" w:rsidRDefault="00FA7309" w:rsidP="001E151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This paper would mainly discuss the </w:t>
      </w:r>
      <w:r w:rsidR="00627A86">
        <w:rPr>
          <w:rFonts w:eastAsia="宋体"/>
          <w:noProof/>
          <w:kern w:val="2"/>
          <w:lang w:val="en-US" w:eastAsia="zh-CN"/>
        </w:rPr>
        <w:t xml:space="preserve">FFSs left in last RAN2 meeting and the </w:t>
      </w:r>
      <w:r w:rsidR="00B42B08">
        <w:rPr>
          <w:rFonts w:eastAsia="宋体"/>
          <w:noProof/>
          <w:kern w:val="2"/>
          <w:lang w:val="en-US" w:eastAsia="zh-CN"/>
        </w:rPr>
        <w:t xml:space="preserve">questions asked by RAN3. </w:t>
      </w:r>
    </w:p>
    <w:p w14:paraId="6AFF4DD1" w14:textId="60DB1D85" w:rsidR="00F40D75" w:rsidRDefault="00F40D75" w:rsidP="001E151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072E8B">
        <w:rPr>
          <w:rFonts w:eastAsia="宋体"/>
          <w:noProof/>
          <w:kern w:val="2"/>
          <w:lang w:val="en-US" w:eastAsia="zh-CN"/>
        </w:rPr>
        <w:t>Similar as T310/T312/T304 related trigger condition for SHR, for reporting successful PSCell addition/change,</w:t>
      </w:r>
      <w:r w:rsidR="00F93C32">
        <w:rPr>
          <w:rFonts w:eastAsia="宋体"/>
          <w:noProof/>
          <w:kern w:val="2"/>
          <w:lang w:val="en-US" w:eastAsia="zh-CN"/>
        </w:rPr>
        <w:t xml:space="preserve"> RAN2#119bis-e meeting agreed that</w:t>
      </w:r>
      <w:r w:rsidRPr="00072E8B">
        <w:rPr>
          <w:rFonts w:eastAsia="宋体"/>
          <w:noProof/>
          <w:kern w:val="2"/>
          <w:lang w:val="en-US" w:eastAsia="zh-CN"/>
        </w:rPr>
        <w:t xml:space="preserve"> configuration for generating </w:t>
      </w:r>
      <w:r>
        <w:rPr>
          <w:rFonts w:eastAsia="宋体"/>
          <w:noProof/>
          <w:kern w:val="2"/>
          <w:lang w:val="en-US" w:eastAsia="zh-CN"/>
        </w:rPr>
        <w:t>SPR</w:t>
      </w:r>
      <w:r w:rsidRPr="00072E8B">
        <w:rPr>
          <w:rFonts w:eastAsia="宋体"/>
          <w:noProof/>
          <w:kern w:val="2"/>
          <w:lang w:val="en-US" w:eastAsia="zh-CN"/>
        </w:rPr>
        <w:t xml:space="preserve"> e.g. T310/T312/T304 trigger threshold associated with </w:t>
      </w:r>
      <w:r>
        <w:rPr>
          <w:rFonts w:eastAsia="宋体"/>
          <w:noProof/>
          <w:kern w:val="2"/>
          <w:lang w:val="en-US" w:eastAsia="zh-CN"/>
        </w:rPr>
        <w:t>SCG</w:t>
      </w:r>
      <w:r w:rsidRPr="00072E8B">
        <w:rPr>
          <w:rFonts w:eastAsia="宋体"/>
          <w:noProof/>
          <w:kern w:val="2"/>
          <w:lang w:val="en-US" w:eastAsia="zh-CN"/>
        </w:rPr>
        <w:t xml:space="preserve"> </w:t>
      </w:r>
      <w:r w:rsidR="00F93C32">
        <w:rPr>
          <w:rFonts w:eastAsia="宋体"/>
          <w:noProof/>
          <w:kern w:val="2"/>
          <w:lang w:val="en-US" w:eastAsia="zh-CN"/>
        </w:rPr>
        <w:t>can be</w:t>
      </w:r>
      <w:r w:rsidRPr="00072E8B">
        <w:rPr>
          <w:rFonts w:eastAsia="宋体"/>
          <w:noProof/>
          <w:kern w:val="2"/>
          <w:lang w:val="en-US" w:eastAsia="zh-CN"/>
        </w:rPr>
        <w:t xml:space="preserve"> configured to the UE.</w:t>
      </w:r>
      <w:r w:rsidR="001E1517">
        <w:rPr>
          <w:rFonts w:eastAsia="宋体"/>
          <w:noProof/>
          <w:kern w:val="2"/>
          <w:lang w:val="en-US" w:eastAsia="zh-CN"/>
        </w:rPr>
        <w:t xml:space="preserve"> The v</w:t>
      </w:r>
      <w:r w:rsidR="001E1517" w:rsidRPr="001E1517">
        <w:rPr>
          <w:rFonts w:eastAsia="宋体"/>
          <w:noProof/>
          <w:kern w:val="2"/>
          <w:lang w:val="en-US" w:eastAsia="zh-CN"/>
        </w:rPr>
        <w:t>alues of the triggering conditions are FFS</w:t>
      </w:r>
      <w:r w:rsidR="001E1517">
        <w:rPr>
          <w:rFonts w:eastAsia="宋体"/>
          <w:noProof/>
          <w:kern w:val="2"/>
          <w:lang w:val="en-US" w:eastAsia="zh-CN"/>
        </w:rPr>
        <w:t xml:space="preserve">, similar as </w:t>
      </w:r>
      <w:r w:rsidR="001E1517" w:rsidRPr="001E1517">
        <w:rPr>
          <w:rFonts w:eastAsia="宋体"/>
          <w:noProof/>
          <w:kern w:val="2"/>
          <w:lang w:val="en-US" w:eastAsia="zh-CN"/>
        </w:rPr>
        <w:t>T310/T312/T304 trigger condition for SHR</w:t>
      </w:r>
      <w:r w:rsidR="001E1517">
        <w:rPr>
          <w:rFonts w:eastAsia="宋体"/>
          <w:noProof/>
          <w:kern w:val="2"/>
          <w:lang w:val="en-US" w:eastAsia="zh-CN"/>
        </w:rPr>
        <w:t xml:space="preserve">, </w:t>
      </w:r>
      <w:r w:rsidR="001E1517" w:rsidRPr="001E1517">
        <w:rPr>
          <w:rFonts w:eastAsia="宋体"/>
          <w:noProof/>
          <w:kern w:val="2"/>
          <w:lang w:val="en-US" w:eastAsia="zh-CN"/>
        </w:rPr>
        <w:t>a percentage value rather than an absolute value</w:t>
      </w:r>
      <w:r w:rsidR="001E1517">
        <w:rPr>
          <w:rFonts w:eastAsia="宋体"/>
          <w:noProof/>
          <w:kern w:val="2"/>
          <w:lang w:val="en-US" w:eastAsia="zh-CN"/>
        </w:rPr>
        <w:t xml:space="preserve"> can be configured as the trigger condition of the SPR.</w:t>
      </w:r>
    </w:p>
    <w:p w14:paraId="4264A4DE" w14:textId="0ADB0B9E" w:rsidR="001E1517" w:rsidRPr="00783FF7" w:rsidRDefault="001E1517" w:rsidP="001E151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783FF7">
        <w:rPr>
          <w:rFonts w:eastAsiaTheme="minorEastAsia"/>
          <w:b/>
          <w:bCs/>
          <w:lang w:eastAsia="zh-CN"/>
        </w:rPr>
        <w:t xml:space="preserve">Proposal 1: </w:t>
      </w:r>
      <w:r w:rsidR="0037068D" w:rsidRPr="00783FF7">
        <w:rPr>
          <w:rFonts w:eastAsiaTheme="minorEastAsia"/>
          <w:b/>
          <w:bCs/>
          <w:lang w:eastAsia="zh-CN"/>
        </w:rPr>
        <w:t>A percentage value of T310/T312/T304 can be configured as the trigger condition of SPR.</w:t>
      </w:r>
    </w:p>
    <w:p w14:paraId="5F592DD4" w14:textId="79433EC2" w:rsidR="00F40D75" w:rsidRDefault="00F40D75" w:rsidP="00F40D75">
      <w:pPr>
        <w:pStyle w:val="ad"/>
      </w:pPr>
      <w:r w:rsidRPr="009176C3">
        <w:t>If SPCR is triggered due to T3</w:t>
      </w:r>
      <w:r>
        <w:t>10/T312</w:t>
      </w:r>
      <w:r w:rsidRPr="009176C3">
        <w:t xml:space="preserve">, </w:t>
      </w:r>
      <w:r>
        <w:t xml:space="preserve">it may indicate that the threshold for triggering </w:t>
      </w:r>
      <w:r w:rsidRPr="002A465C">
        <w:t xml:space="preserve">PSCell change </w:t>
      </w:r>
      <w:r>
        <w:t xml:space="preserve">or CPC procedure is </w:t>
      </w:r>
      <w:r w:rsidRPr="002A465C">
        <w:t>improper</w:t>
      </w:r>
      <w:r>
        <w:t xml:space="preserve"> or </w:t>
      </w:r>
      <w:r w:rsidRPr="002A465C">
        <w:t>setting</w:t>
      </w:r>
      <w:r>
        <w:t xml:space="preserve"> of </w:t>
      </w:r>
      <w:r w:rsidRPr="002A465C">
        <w:t>RLM timer T310/T312</w:t>
      </w:r>
      <w:r>
        <w:t xml:space="preserve"> </w:t>
      </w:r>
      <w:r w:rsidRPr="002A465C">
        <w:t xml:space="preserve">in SCG </w:t>
      </w:r>
      <w:r>
        <w:t xml:space="preserve">is </w:t>
      </w:r>
      <w:r w:rsidRPr="002A465C">
        <w:t>inappropriate</w:t>
      </w:r>
      <w:r>
        <w:t>, therefore, the o</w:t>
      </w:r>
      <w:r w:rsidRPr="00C60402">
        <w:t>bjective of SPCR is to optimize</w:t>
      </w:r>
      <w:r>
        <w:t xml:space="preserve"> </w:t>
      </w:r>
      <w:r w:rsidRPr="00C60402">
        <w:t>PSCell change</w:t>
      </w:r>
      <w:r>
        <w:t xml:space="preserve"> related</w:t>
      </w:r>
      <w:r w:rsidRPr="00C60402">
        <w:t xml:space="preserve"> configuration</w:t>
      </w:r>
      <w:r>
        <w:t xml:space="preserve"> and/or </w:t>
      </w:r>
      <w:r w:rsidRPr="00B335F4">
        <w:t>T310/T312 configuration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t xml:space="preserve">In R17 MRO for SCG failure, it is the node that initiates the PSCell change performs root cause analysis, this principle can be applied for SPR, e.g. </w:t>
      </w:r>
    </w:p>
    <w:p w14:paraId="7B401539" w14:textId="7589403B" w:rsidR="00F40D75" w:rsidRDefault="00F40D75" w:rsidP="00F40D75">
      <w:pPr>
        <w:pStyle w:val="ad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bookmarkStart w:id="5" w:name="_Hlk117588882"/>
      <w:r>
        <w:rPr>
          <w:rFonts w:eastAsiaTheme="minorEastAsia"/>
          <w:lang w:eastAsia="zh-CN"/>
        </w:rPr>
        <w:t xml:space="preserve">or MN </w:t>
      </w:r>
      <w:bookmarkStart w:id="6" w:name="_Hlk117005259"/>
      <w:r>
        <w:rPr>
          <w:rFonts w:eastAsiaTheme="minorEastAsia"/>
          <w:lang w:eastAsia="zh-CN"/>
        </w:rPr>
        <w:t>initiated PSCell change or CPC</w:t>
      </w:r>
      <w:bookmarkEnd w:id="5"/>
      <w:r>
        <w:rPr>
          <w:rFonts w:eastAsiaTheme="minorEastAsia"/>
          <w:lang w:eastAsia="zh-CN"/>
        </w:rPr>
        <w:t>, it is MN performs root cause analysis for SPR e.g. analyses whether and how to</w:t>
      </w:r>
      <w:r w:rsidRPr="00694425">
        <w:rPr>
          <w:rFonts w:eastAsiaTheme="minorEastAsia"/>
          <w:lang w:eastAsia="zh-CN"/>
        </w:rPr>
        <w:t xml:space="preserve"> optimize PSCell change configuration and</w:t>
      </w:r>
      <w:r>
        <w:rPr>
          <w:rFonts w:eastAsiaTheme="minorEastAsia"/>
          <w:lang w:eastAsia="zh-CN"/>
        </w:rPr>
        <w:t>/or</w:t>
      </w:r>
      <w:r w:rsidRPr="00694425">
        <w:rPr>
          <w:rFonts w:eastAsiaTheme="minorEastAsia"/>
          <w:lang w:eastAsia="zh-CN"/>
        </w:rPr>
        <w:t xml:space="preserve"> T310/T312 configuration</w:t>
      </w:r>
      <w:r>
        <w:rPr>
          <w:rFonts w:eastAsiaTheme="minorEastAsia"/>
          <w:lang w:eastAsia="zh-CN"/>
        </w:rPr>
        <w:t xml:space="preserve">. </w:t>
      </w:r>
      <w:bookmarkEnd w:id="6"/>
    </w:p>
    <w:p w14:paraId="647B2B88" w14:textId="50C7A9C2" w:rsidR="00F40D75" w:rsidRPr="002E5B5E" w:rsidRDefault="00F40D75" w:rsidP="00F40D75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2E5B5E">
        <w:rPr>
          <w:rFonts w:eastAsiaTheme="minorEastAsia"/>
          <w:lang w:eastAsia="zh-CN"/>
        </w:rPr>
        <w:t>For SN initiated PSCell change or CPC, it is SN performs root cause analysis for SPR e.g. analyses whether and how to optimize PSCell change configuration and/or T310/T312 configuration.</w:t>
      </w:r>
    </w:p>
    <w:p w14:paraId="6441FC1C" w14:textId="569F658E" w:rsidR="00F40D75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above principle,</w:t>
      </w:r>
      <w:r w:rsidRPr="00543E48">
        <w:t xml:space="preserve"> </w:t>
      </w:r>
      <w:r>
        <w:t>f</w:t>
      </w:r>
      <w:r w:rsidRPr="00543E48">
        <w:rPr>
          <w:rFonts w:eastAsiaTheme="minorEastAsia"/>
          <w:lang w:eastAsia="zh-CN"/>
        </w:rPr>
        <w:t>or MN initiated PSCell change or CPC</w:t>
      </w:r>
      <w:r>
        <w:rPr>
          <w:rFonts w:eastAsiaTheme="minorEastAsia"/>
          <w:lang w:eastAsia="zh-CN"/>
        </w:rPr>
        <w:t xml:space="preserve">, </w:t>
      </w:r>
      <w:r w:rsidRPr="00543E48">
        <w:rPr>
          <w:rFonts w:eastAsiaTheme="minorEastAsia"/>
          <w:lang w:eastAsia="zh-CN"/>
        </w:rPr>
        <w:t>it is suitable for the MN to generate/decide T310/T312 trigger threshold</w:t>
      </w:r>
      <w:r>
        <w:rPr>
          <w:rFonts w:eastAsiaTheme="minorEastAsia"/>
          <w:lang w:eastAsia="zh-CN"/>
        </w:rPr>
        <w:t xml:space="preserve"> for SPR, on the other hand, since </w:t>
      </w:r>
      <w:r w:rsidRPr="00543E48">
        <w:rPr>
          <w:rFonts w:eastAsiaTheme="minorEastAsia"/>
          <w:lang w:eastAsia="zh-CN"/>
        </w:rPr>
        <w:t>T310/T312 trigger threshold</w:t>
      </w:r>
      <w:r>
        <w:rPr>
          <w:rFonts w:eastAsiaTheme="minorEastAsia"/>
          <w:lang w:eastAsia="zh-CN"/>
        </w:rPr>
        <w:t xml:space="preserve"> of SPR may be a percentage value rather than an absolute value, it is not needed for the MN to achieve the configured timer value of </w:t>
      </w:r>
      <w:r w:rsidRPr="00543E48">
        <w:rPr>
          <w:rFonts w:eastAsiaTheme="minorEastAsia"/>
          <w:lang w:eastAsia="zh-CN"/>
        </w:rPr>
        <w:t>T310/T312</w:t>
      </w:r>
      <w:r>
        <w:rPr>
          <w:rFonts w:eastAsiaTheme="minorEastAsia"/>
          <w:lang w:eastAsia="zh-CN"/>
        </w:rPr>
        <w:t xml:space="preserve"> from source SN when MN </w:t>
      </w:r>
      <w:r w:rsidRPr="00543E48">
        <w:rPr>
          <w:rFonts w:eastAsiaTheme="minorEastAsia"/>
          <w:lang w:eastAsia="zh-CN"/>
        </w:rPr>
        <w:t>generate</w:t>
      </w:r>
      <w:r>
        <w:rPr>
          <w:rFonts w:eastAsiaTheme="minorEastAsia"/>
          <w:lang w:eastAsia="zh-CN"/>
        </w:rPr>
        <w:t>s</w:t>
      </w:r>
      <w:r w:rsidRPr="00543E48">
        <w:rPr>
          <w:rFonts w:eastAsiaTheme="minorEastAsia"/>
          <w:lang w:eastAsia="zh-CN"/>
        </w:rPr>
        <w:t>/decide</w:t>
      </w:r>
      <w:r>
        <w:rPr>
          <w:rFonts w:eastAsiaTheme="minorEastAsia"/>
          <w:lang w:eastAsia="zh-CN"/>
        </w:rPr>
        <w:t>s</w:t>
      </w:r>
      <w:r w:rsidRPr="00543E48">
        <w:rPr>
          <w:rFonts w:eastAsiaTheme="minorEastAsia"/>
          <w:lang w:eastAsia="zh-CN"/>
        </w:rPr>
        <w:t xml:space="preserve"> T310/T312 trigger threshold for SPR</w:t>
      </w:r>
      <w:r>
        <w:rPr>
          <w:rFonts w:eastAsiaTheme="minorEastAsia"/>
          <w:lang w:eastAsia="zh-CN"/>
        </w:rPr>
        <w:t xml:space="preserve">. Similarly, </w:t>
      </w:r>
      <w:r w:rsidRPr="00543E48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543E48">
        <w:rPr>
          <w:rFonts w:eastAsiaTheme="minorEastAsia"/>
          <w:lang w:eastAsia="zh-CN"/>
        </w:rPr>
        <w:t xml:space="preserve">N initiated PSCell change or CPC, it is suitable for the </w:t>
      </w:r>
      <w:r>
        <w:rPr>
          <w:rFonts w:eastAsiaTheme="minorEastAsia"/>
          <w:lang w:eastAsia="zh-CN"/>
        </w:rPr>
        <w:t>source S</w:t>
      </w:r>
      <w:r w:rsidRPr="00543E48">
        <w:rPr>
          <w:rFonts w:eastAsiaTheme="minorEastAsia"/>
          <w:lang w:eastAsia="zh-CN"/>
        </w:rPr>
        <w:t>N to generate/decide T310/T312 trigger threshold for SPR.</w:t>
      </w:r>
    </w:p>
    <w:p w14:paraId="5271BA1A" w14:textId="18F93F2E" w:rsidR="00F40D75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bookmarkStart w:id="7" w:name="_Hlk117602925"/>
      <w:r w:rsidRPr="007345A8">
        <w:rPr>
          <w:rFonts w:eastAsiaTheme="minorEastAsia" w:hint="eastAsia"/>
          <w:b/>
          <w:bCs/>
          <w:lang w:eastAsia="zh-CN"/>
        </w:rPr>
        <w:t>P</w:t>
      </w:r>
      <w:r w:rsidRPr="007345A8">
        <w:rPr>
          <w:rFonts w:eastAsiaTheme="minorEastAsia"/>
          <w:b/>
          <w:bCs/>
          <w:lang w:eastAsia="zh-CN"/>
        </w:rPr>
        <w:t xml:space="preserve">roposal </w:t>
      </w:r>
      <w:r w:rsidR="00B96BEC">
        <w:rPr>
          <w:rFonts w:eastAsiaTheme="minorEastAsia"/>
          <w:b/>
          <w:bCs/>
          <w:lang w:eastAsia="zh-CN"/>
        </w:rPr>
        <w:t>2</w:t>
      </w:r>
      <w:r w:rsidRPr="007345A8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The node </w:t>
      </w:r>
      <w:r w:rsidRPr="00CA0EAC">
        <w:rPr>
          <w:rFonts w:eastAsiaTheme="minorEastAsia"/>
          <w:b/>
          <w:bCs/>
          <w:lang w:eastAsia="zh-CN"/>
        </w:rPr>
        <w:t>which initiates PSCell change</w:t>
      </w:r>
      <w:r>
        <w:rPr>
          <w:rFonts w:eastAsiaTheme="minorEastAsia"/>
          <w:b/>
          <w:bCs/>
          <w:lang w:eastAsia="zh-CN"/>
        </w:rPr>
        <w:t xml:space="preserve"> or CPC</w:t>
      </w:r>
      <w:r w:rsidRPr="00CA0EAC">
        <w:rPr>
          <w:rFonts w:eastAsiaTheme="minorEastAsia"/>
          <w:b/>
          <w:bCs/>
          <w:lang w:eastAsia="zh-CN"/>
        </w:rPr>
        <w:t xml:space="preserve"> decides T310/T312 trigger threshold for SPR</w:t>
      </w:r>
      <w:r>
        <w:rPr>
          <w:rFonts w:eastAsiaTheme="minorEastAsia"/>
          <w:b/>
          <w:bCs/>
          <w:lang w:eastAsia="zh-CN"/>
        </w:rPr>
        <w:t>, i.e.</w:t>
      </w:r>
    </w:p>
    <w:p w14:paraId="6FFD61EA" w14:textId="4EE29001" w:rsidR="00F40D75" w:rsidRPr="008C10B4" w:rsidRDefault="00EE6987" w:rsidP="00F40D75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F</w:t>
      </w:r>
      <w:r w:rsidR="00F40D75" w:rsidRPr="008C10B4">
        <w:rPr>
          <w:rFonts w:eastAsiaTheme="minorEastAsia"/>
          <w:b/>
          <w:bCs/>
          <w:lang w:eastAsia="zh-CN"/>
        </w:rPr>
        <w:t>or MN initiated PSCell change or CPC, MN decides T310/T312 trigger threshold for SPR;</w:t>
      </w:r>
    </w:p>
    <w:p w14:paraId="66A2527B" w14:textId="027EFB5E" w:rsidR="00F40D75" w:rsidRPr="008C10B4" w:rsidRDefault="00EE6987" w:rsidP="00F40D75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F</w:t>
      </w:r>
      <w:r w:rsidRPr="008C10B4">
        <w:rPr>
          <w:rFonts w:eastAsiaTheme="minorEastAsia"/>
          <w:b/>
          <w:bCs/>
          <w:lang w:eastAsia="zh-CN"/>
        </w:rPr>
        <w:t xml:space="preserve">or </w:t>
      </w:r>
      <w:r w:rsidR="00F40D75" w:rsidRPr="008C10B4">
        <w:rPr>
          <w:rFonts w:eastAsiaTheme="minorEastAsia"/>
          <w:b/>
          <w:bCs/>
          <w:lang w:eastAsia="zh-CN"/>
        </w:rPr>
        <w:t>SN initiated PSCell change or CPC, source SN decides T310/T312 trigger threshold for SPR.</w:t>
      </w:r>
    </w:p>
    <w:bookmarkEnd w:id="7"/>
    <w:p w14:paraId="7C4317EA" w14:textId="106BB3DF" w:rsidR="00F40D75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A727B0">
        <w:rPr>
          <w:rFonts w:eastAsiaTheme="minorEastAsia"/>
          <w:lang w:eastAsia="zh-CN"/>
        </w:rPr>
        <w:t xml:space="preserve">For PSCell </w:t>
      </w:r>
      <w:r>
        <w:rPr>
          <w:rFonts w:eastAsiaTheme="minorEastAsia"/>
          <w:lang w:eastAsia="zh-CN"/>
        </w:rPr>
        <w:t xml:space="preserve">addition or CPA as well as </w:t>
      </w:r>
      <w:r w:rsidRPr="00A727B0">
        <w:rPr>
          <w:rFonts w:eastAsiaTheme="minorEastAsia"/>
          <w:lang w:eastAsia="zh-CN"/>
        </w:rPr>
        <w:t>MN</w:t>
      </w:r>
      <w:r>
        <w:rPr>
          <w:rFonts w:eastAsiaTheme="minorEastAsia"/>
          <w:lang w:eastAsia="zh-CN"/>
        </w:rPr>
        <w:t xml:space="preserve"> or SN</w:t>
      </w:r>
      <w:r w:rsidRPr="00A727B0">
        <w:rPr>
          <w:rFonts w:eastAsiaTheme="minorEastAsia"/>
          <w:lang w:eastAsia="zh-CN"/>
        </w:rPr>
        <w:t xml:space="preserve"> initiated PSCell change or CPC</w:t>
      </w:r>
      <w:r>
        <w:rPr>
          <w:rFonts w:eastAsiaTheme="minorEastAsia"/>
          <w:lang w:eastAsia="zh-CN"/>
        </w:rPr>
        <w:t xml:space="preserve">, if SPR is triggered due to T304, it means that T304 </w:t>
      </w:r>
      <w:r w:rsidRPr="008C10B4">
        <w:rPr>
          <w:rFonts w:eastAsiaTheme="minorEastAsia"/>
          <w:lang w:eastAsia="zh-CN"/>
        </w:rPr>
        <w:t xml:space="preserve">configuration </w:t>
      </w:r>
      <w:r>
        <w:rPr>
          <w:rFonts w:eastAsiaTheme="minorEastAsia"/>
          <w:lang w:eastAsia="zh-CN"/>
        </w:rPr>
        <w:t xml:space="preserve">is not set properly or RACH configuration towards the target PSCell is not suitable, </w:t>
      </w:r>
      <w:r>
        <w:t xml:space="preserve">therefore, </w:t>
      </w:r>
      <w:r>
        <w:rPr>
          <w:rFonts w:eastAsiaTheme="minorEastAsia"/>
          <w:lang w:eastAsia="zh-CN"/>
        </w:rPr>
        <w:t>RACH</w:t>
      </w:r>
      <w:r w:rsidRPr="00422BAC">
        <w:rPr>
          <w:rFonts w:eastAsiaTheme="minorEastAsia"/>
          <w:lang w:eastAsia="zh-CN"/>
        </w:rPr>
        <w:t xml:space="preserve"> configuration and</w:t>
      </w:r>
      <w:r>
        <w:rPr>
          <w:rFonts w:eastAsiaTheme="minorEastAsia"/>
          <w:lang w:eastAsia="zh-CN"/>
        </w:rPr>
        <w:t>/or</w:t>
      </w:r>
      <w:r w:rsidRPr="00422BAC">
        <w:rPr>
          <w:rFonts w:eastAsiaTheme="minorEastAsia"/>
          <w:lang w:eastAsia="zh-CN"/>
        </w:rPr>
        <w:t xml:space="preserve"> T3</w:t>
      </w:r>
      <w:r>
        <w:rPr>
          <w:rFonts w:eastAsiaTheme="minorEastAsia"/>
          <w:lang w:eastAsia="zh-CN"/>
        </w:rPr>
        <w:t>04</w:t>
      </w:r>
      <w:r w:rsidRPr="00422BAC">
        <w:rPr>
          <w:rFonts w:eastAsiaTheme="minorEastAsia"/>
          <w:lang w:eastAsia="zh-CN"/>
        </w:rPr>
        <w:t xml:space="preserve"> configuration</w:t>
      </w:r>
      <w:r>
        <w:rPr>
          <w:rFonts w:eastAsiaTheme="minorEastAsia"/>
          <w:lang w:eastAsia="zh-CN"/>
        </w:rPr>
        <w:t xml:space="preserve"> need to be optimized by the target SN</w:t>
      </w:r>
      <w:r w:rsidRPr="00422BA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Considering it is target SN</w:t>
      </w:r>
      <w:r>
        <w:t xml:space="preserve"> performs MRO analysis and </w:t>
      </w:r>
      <w:r w:rsidRPr="00043521">
        <w:t>optimization</w:t>
      </w:r>
      <w:r>
        <w:t xml:space="preserve">, </w:t>
      </w:r>
      <w:r w:rsidRPr="00043521">
        <w:t xml:space="preserve">target </w:t>
      </w:r>
      <w:r>
        <w:t xml:space="preserve">SN is the </w:t>
      </w:r>
      <w:r w:rsidRPr="0037124B">
        <w:t xml:space="preserve">suitable </w:t>
      </w:r>
      <w:r>
        <w:t>node</w:t>
      </w:r>
      <w:r w:rsidRPr="0037124B">
        <w:t xml:space="preserve"> </w:t>
      </w:r>
      <w:r>
        <w:t>to generate/decide</w:t>
      </w:r>
      <w:r w:rsidRPr="00837BA7">
        <w:t xml:space="preserve"> T3</w:t>
      </w:r>
      <w:r>
        <w:t>04</w:t>
      </w:r>
      <w:r w:rsidRPr="00837BA7">
        <w:t xml:space="preserve"> </w:t>
      </w:r>
      <w:r w:rsidRPr="0037124B">
        <w:t>trigger threshold for SPR</w:t>
      </w:r>
      <w:r w:rsidRPr="00837BA7">
        <w:t>.</w:t>
      </w:r>
    </w:p>
    <w:p w14:paraId="34F9670B" w14:textId="4ACB89B2" w:rsidR="00F40D75" w:rsidRPr="008C10B4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7345A8">
        <w:rPr>
          <w:rFonts w:eastAsiaTheme="minorEastAsia" w:hint="eastAsia"/>
          <w:b/>
          <w:bCs/>
          <w:lang w:eastAsia="zh-CN"/>
        </w:rPr>
        <w:t>P</w:t>
      </w:r>
      <w:r w:rsidRPr="007345A8">
        <w:rPr>
          <w:rFonts w:eastAsiaTheme="minorEastAsia"/>
          <w:b/>
          <w:bCs/>
          <w:lang w:eastAsia="zh-CN"/>
        </w:rPr>
        <w:t xml:space="preserve">roposal </w:t>
      </w:r>
      <w:r w:rsidR="00B96BEC">
        <w:rPr>
          <w:rFonts w:eastAsiaTheme="minorEastAsia"/>
          <w:b/>
          <w:bCs/>
          <w:lang w:eastAsia="zh-CN"/>
        </w:rPr>
        <w:t>3</w:t>
      </w:r>
      <w:r w:rsidRPr="007345A8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Target SN</w:t>
      </w:r>
      <w:r w:rsidRPr="00CA0EAC">
        <w:rPr>
          <w:rFonts w:eastAsiaTheme="minorEastAsia"/>
          <w:b/>
          <w:bCs/>
          <w:lang w:eastAsia="zh-CN"/>
        </w:rPr>
        <w:t xml:space="preserve"> decides T31</w:t>
      </w:r>
      <w:r>
        <w:rPr>
          <w:rFonts w:eastAsiaTheme="minorEastAsia"/>
          <w:b/>
          <w:bCs/>
          <w:lang w:eastAsia="zh-CN"/>
        </w:rPr>
        <w:t>04</w:t>
      </w:r>
      <w:r w:rsidRPr="00CA0EAC">
        <w:rPr>
          <w:rFonts w:eastAsiaTheme="minorEastAsia"/>
          <w:b/>
          <w:bCs/>
          <w:lang w:eastAsia="zh-CN"/>
        </w:rPr>
        <w:t xml:space="preserve"> trigger threshold for SPR</w:t>
      </w:r>
      <w:r>
        <w:rPr>
          <w:rFonts w:eastAsiaTheme="minorEastAsia"/>
          <w:b/>
          <w:bCs/>
          <w:lang w:eastAsia="zh-CN"/>
        </w:rPr>
        <w:t>.</w:t>
      </w:r>
    </w:p>
    <w:p w14:paraId="459743FA" w14:textId="0596A001" w:rsidR="00523ADB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eastAsia="zh-CN"/>
        </w:rPr>
        <w:t xml:space="preserve">After the corresponding node decides </w:t>
      </w:r>
      <w:r w:rsidRPr="00D16D14">
        <w:rPr>
          <w:rFonts w:eastAsia="宋体"/>
          <w:noProof/>
          <w:kern w:val="2"/>
          <w:lang w:val="en-US" w:eastAsia="zh-CN"/>
        </w:rPr>
        <w:t>T310/T312/T304 trigger threshold</w:t>
      </w:r>
      <w:r w:rsidRPr="00A40255">
        <w:rPr>
          <w:rFonts w:eastAsia="宋体"/>
          <w:noProof/>
          <w:kern w:val="2"/>
          <w:lang w:val="en-US" w:eastAsia="zh-CN"/>
        </w:rPr>
        <w:t xml:space="preserve"> for SPR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9B1C61">
        <w:rPr>
          <w:rFonts w:eastAsia="宋体"/>
          <w:noProof/>
          <w:kern w:val="2"/>
          <w:lang w:val="en-US" w:eastAsia="zh-CN"/>
        </w:rPr>
        <w:t>configuration for generating SPR e.g. T310/T312/T304 trigger threshold associated with SCG</w:t>
      </w:r>
      <w:r w:rsidRPr="00D16D14">
        <w:rPr>
          <w:rFonts w:eastAsia="宋体"/>
          <w:noProof/>
          <w:kern w:val="2"/>
          <w:lang w:val="en-US" w:eastAsia="zh-CN"/>
        </w:rPr>
        <w:t xml:space="preserve"> </w:t>
      </w:r>
      <w:r w:rsidR="00596355">
        <w:rPr>
          <w:rFonts w:eastAsia="宋体"/>
          <w:noProof/>
          <w:kern w:val="2"/>
          <w:lang w:val="en-US" w:eastAsia="zh-CN"/>
        </w:rPr>
        <w:t>can</w:t>
      </w:r>
      <w:r>
        <w:rPr>
          <w:rFonts w:eastAsia="宋体"/>
          <w:noProof/>
          <w:kern w:val="2"/>
          <w:lang w:val="en-US" w:eastAsia="zh-CN"/>
        </w:rPr>
        <w:t xml:space="preserve"> be sent </w:t>
      </w:r>
      <w:r w:rsidRPr="006F2DB4">
        <w:rPr>
          <w:rFonts w:eastAsia="宋体"/>
          <w:noProof/>
          <w:kern w:val="2"/>
          <w:lang w:val="en-US" w:eastAsia="zh-CN"/>
        </w:rPr>
        <w:t>to the UE</w:t>
      </w:r>
      <w:r w:rsidR="009377B6">
        <w:rPr>
          <w:rFonts w:eastAsia="宋体"/>
          <w:noProof/>
          <w:kern w:val="2"/>
          <w:lang w:val="en-US" w:eastAsia="zh-CN"/>
        </w:rPr>
        <w:t xml:space="preserve"> by the MN</w:t>
      </w:r>
      <w:r>
        <w:rPr>
          <w:rFonts w:eastAsia="宋体"/>
          <w:noProof/>
          <w:kern w:val="2"/>
          <w:lang w:val="en-US" w:eastAsia="zh-CN"/>
        </w:rPr>
        <w:t xml:space="preserve">. </w:t>
      </w:r>
    </w:p>
    <w:p w14:paraId="757F496C" w14:textId="7E84EE4C" w:rsidR="00523ADB" w:rsidRPr="008C10B4" w:rsidRDefault="00523ADB" w:rsidP="00523AD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7345A8">
        <w:rPr>
          <w:rFonts w:eastAsiaTheme="minorEastAsia" w:hint="eastAsia"/>
          <w:b/>
          <w:bCs/>
          <w:lang w:eastAsia="zh-CN"/>
        </w:rPr>
        <w:t>P</w:t>
      </w:r>
      <w:r w:rsidRPr="007345A8">
        <w:rPr>
          <w:rFonts w:eastAsiaTheme="minorEastAsia"/>
          <w:b/>
          <w:bCs/>
          <w:lang w:eastAsia="zh-CN"/>
        </w:rPr>
        <w:t>roposal</w:t>
      </w:r>
      <w:r>
        <w:rPr>
          <w:rFonts w:eastAsiaTheme="minorEastAsia"/>
          <w:b/>
          <w:bCs/>
          <w:lang w:eastAsia="zh-CN"/>
        </w:rPr>
        <w:t xml:space="preserve"> </w:t>
      </w:r>
      <w:r w:rsidR="001A7603">
        <w:rPr>
          <w:rFonts w:eastAsiaTheme="minorEastAsia"/>
          <w:b/>
          <w:bCs/>
          <w:lang w:eastAsia="zh-CN"/>
        </w:rPr>
        <w:t>4</w:t>
      </w:r>
      <w:r w:rsidRPr="007345A8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C</w:t>
      </w:r>
      <w:r w:rsidRPr="00523ADB">
        <w:rPr>
          <w:rFonts w:eastAsiaTheme="minorEastAsia"/>
          <w:b/>
          <w:bCs/>
          <w:lang w:eastAsia="zh-CN"/>
        </w:rPr>
        <w:t xml:space="preserve">onfiguration </w:t>
      </w:r>
      <w:r w:rsidR="00C207B4">
        <w:rPr>
          <w:rFonts w:eastAsiaTheme="minorEastAsia"/>
          <w:b/>
          <w:bCs/>
          <w:lang w:eastAsia="zh-CN"/>
        </w:rPr>
        <w:t>of</w:t>
      </w:r>
      <w:r w:rsidRPr="00523ADB">
        <w:rPr>
          <w:rFonts w:eastAsiaTheme="minorEastAsia"/>
          <w:b/>
          <w:bCs/>
          <w:lang w:eastAsia="zh-CN"/>
        </w:rPr>
        <w:t xml:space="preserve"> T310/T312/T304 trigger threshold </w:t>
      </w:r>
      <w:r w:rsidR="00BF0B79">
        <w:rPr>
          <w:rFonts w:eastAsiaTheme="minorEastAsia"/>
          <w:b/>
          <w:bCs/>
          <w:lang w:eastAsia="zh-CN"/>
        </w:rPr>
        <w:t xml:space="preserve">for SPR </w:t>
      </w:r>
      <w:r w:rsidR="00596355">
        <w:rPr>
          <w:rFonts w:eastAsiaTheme="minorEastAsia"/>
          <w:b/>
          <w:bCs/>
          <w:lang w:eastAsia="zh-CN"/>
        </w:rPr>
        <w:t>can</w:t>
      </w:r>
      <w:r w:rsidRPr="00523ADB">
        <w:rPr>
          <w:rFonts w:eastAsiaTheme="minorEastAsia"/>
          <w:b/>
          <w:bCs/>
          <w:lang w:eastAsia="zh-CN"/>
        </w:rPr>
        <w:t xml:space="preserve"> be sent to the UE by the MN</w:t>
      </w:r>
      <w:r>
        <w:rPr>
          <w:rFonts w:eastAsiaTheme="minorEastAsia"/>
          <w:b/>
          <w:bCs/>
          <w:lang w:eastAsia="zh-CN"/>
        </w:rPr>
        <w:t>.</w:t>
      </w:r>
    </w:p>
    <w:p w14:paraId="2AE22C3E" w14:textId="57179C1F" w:rsidR="00BD2E42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When </w:t>
      </w:r>
      <w:r w:rsidRPr="00A67BF4">
        <w:rPr>
          <w:rFonts w:eastAsia="宋体"/>
          <w:noProof/>
          <w:kern w:val="2"/>
          <w:lang w:val="en-US" w:eastAsia="zh-CN"/>
        </w:rPr>
        <w:t xml:space="preserve">at least one </w:t>
      </w:r>
      <w:r>
        <w:rPr>
          <w:rFonts w:eastAsia="宋体"/>
          <w:noProof/>
          <w:kern w:val="2"/>
          <w:lang w:val="en-US" w:eastAsia="zh-CN"/>
        </w:rPr>
        <w:t xml:space="preserve">configured </w:t>
      </w:r>
      <w:r w:rsidRPr="00A67BF4">
        <w:rPr>
          <w:rFonts w:eastAsia="宋体"/>
          <w:noProof/>
          <w:kern w:val="2"/>
          <w:lang w:val="en-US" w:eastAsia="zh-CN"/>
        </w:rPr>
        <w:t xml:space="preserve">trigger condition for </w:t>
      </w:r>
      <w:r>
        <w:rPr>
          <w:rFonts w:eastAsia="宋体"/>
          <w:noProof/>
          <w:kern w:val="2"/>
          <w:lang w:val="en-US" w:eastAsia="zh-CN"/>
        </w:rPr>
        <w:t>SPR</w:t>
      </w:r>
      <w:r w:rsidRPr="00A67BF4">
        <w:rPr>
          <w:rFonts w:eastAsia="宋体"/>
          <w:noProof/>
          <w:kern w:val="2"/>
          <w:lang w:val="en-US" w:eastAsia="zh-CN"/>
        </w:rPr>
        <w:t xml:space="preserve"> is fulfilled, </w:t>
      </w:r>
      <w:r>
        <w:rPr>
          <w:rFonts w:eastAsia="宋体"/>
          <w:noProof/>
          <w:kern w:val="2"/>
          <w:lang w:val="en-US" w:eastAsia="zh-CN"/>
        </w:rPr>
        <w:t>SPR</w:t>
      </w:r>
      <w:r w:rsidRPr="00A67BF4">
        <w:rPr>
          <w:rFonts w:eastAsia="宋体"/>
          <w:noProof/>
          <w:kern w:val="2"/>
          <w:lang w:val="en-US" w:eastAsia="zh-CN"/>
        </w:rPr>
        <w:t xml:space="preserve"> is stored by the UE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A67BF4">
        <w:rPr>
          <w:rFonts w:eastAsia="宋体"/>
          <w:noProof/>
          <w:kern w:val="2"/>
          <w:lang w:val="en-US" w:eastAsia="zh-CN"/>
        </w:rPr>
        <w:t>including</w:t>
      </w:r>
      <w:r>
        <w:rPr>
          <w:rFonts w:eastAsia="宋体"/>
          <w:noProof/>
          <w:kern w:val="2"/>
          <w:lang w:val="en-US" w:eastAsia="zh-CN"/>
        </w:rPr>
        <w:t xml:space="preserve"> some necessary information for analysis of the near-failure PSCell </w:t>
      </w:r>
      <w:r w:rsidRPr="00E27901">
        <w:rPr>
          <w:rFonts w:eastAsia="宋体"/>
          <w:noProof/>
          <w:kern w:val="2"/>
          <w:lang w:val="en-US" w:eastAsia="zh-CN"/>
        </w:rPr>
        <w:t>addition/</w:t>
      </w:r>
      <w:r>
        <w:rPr>
          <w:rFonts w:eastAsia="宋体"/>
          <w:noProof/>
          <w:kern w:val="2"/>
          <w:lang w:val="en-US" w:eastAsia="zh-CN"/>
        </w:rPr>
        <w:t>change, e.g. s</w:t>
      </w:r>
      <w:r w:rsidRPr="00F84083">
        <w:rPr>
          <w:rFonts w:eastAsia="宋体"/>
          <w:noProof/>
          <w:kern w:val="2"/>
          <w:lang w:val="en-US" w:eastAsia="zh-CN"/>
        </w:rPr>
        <w:t>ource PSCell information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F84083">
        <w:rPr>
          <w:rFonts w:eastAsia="宋体"/>
          <w:noProof/>
          <w:kern w:val="2"/>
          <w:lang w:val="en-US" w:eastAsia="zh-CN"/>
        </w:rPr>
        <w:t>in case of PSCell change/CP</w:t>
      </w:r>
      <w:r>
        <w:rPr>
          <w:rFonts w:eastAsia="宋体"/>
          <w:noProof/>
          <w:kern w:val="2"/>
          <w:lang w:val="en-US" w:eastAsia="zh-CN"/>
        </w:rPr>
        <w:t>C, t</w:t>
      </w:r>
      <w:r w:rsidRPr="00F84083">
        <w:rPr>
          <w:rFonts w:eastAsia="宋体"/>
          <w:noProof/>
          <w:kern w:val="2"/>
          <w:lang w:val="en-US" w:eastAsia="zh-CN"/>
        </w:rPr>
        <w:t>arget PSCell information</w:t>
      </w:r>
      <w:r>
        <w:rPr>
          <w:rFonts w:eastAsia="宋体" w:hint="eastAsia"/>
          <w:noProof/>
          <w:kern w:val="2"/>
          <w:lang w:val="en-US" w:eastAsia="zh-CN"/>
        </w:rPr>
        <w:t>,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F84083">
        <w:rPr>
          <w:rFonts w:eastAsia="宋体"/>
          <w:noProof/>
          <w:kern w:val="2"/>
          <w:lang w:val="en-US" w:eastAsia="zh-CN"/>
        </w:rPr>
        <w:t>SPCR cause</w:t>
      </w:r>
      <w:r w:rsidR="00BD2E42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>and t</w:t>
      </w:r>
      <w:r w:rsidRPr="00F84083">
        <w:rPr>
          <w:rFonts w:eastAsia="宋体"/>
          <w:noProof/>
          <w:kern w:val="2"/>
          <w:lang w:val="en-US" w:eastAsia="zh-CN"/>
        </w:rPr>
        <w:t>ime elapsed between the CPAC execution and reception of CPAC configuration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F84083">
        <w:rPr>
          <w:rFonts w:eastAsia="宋体"/>
          <w:noProof/>
          <w:kern w:val="2"/>
          <w:lang w:val="en-US" w:eastAsia="zh-CN"/>
        </w:rPr>
        <w:t>in case of CPAC</w:t>
      </w:r>
      <w:r>
        <w:rPr>
          <w:rFonts w:eastAsia="宋体"/>
          <w:noProof/>
          <w:kern w:val="2"/>
          <w:lang w:val="en-US" w:eastAsia="zh-CN"/>
        </w:rPr>
        <w:t xml:space="preserve">. </w:t>
      </w:r>
      <w:r w:rsidR="00BD2E42">
        <w:rPr>
          <w:rFonts w:eastAsia="宋体"/>
          <w:noProof/>
          <w:kern w:val="2"/>
          <w:lang w:val="en-US" w:eastAsia="zh-CN"/>
        </w:rPr>
        <w:t>It is better to d</w:t>
      </w:r>
      <w:r w:rsidR="00BD2E42" w:rsidRPr="00BD2E42">
        <w:rPr>
          <w:rFonts w:eastAsia="宋体"/>
          <w:noProof/>
          <w:kern w:val="2"/>
          <w:lang w:val="en-US" w:eastAsia="zh-CN"/>
        </w:rPr>
        <w:t>efin</w:t>
      </w:r>
      <w:r w:rsidR="00BD2E42">
        <w:rPr>
          <w:rFonts w:eastAsia="宋体"/>
          <w:noProof/>
          <w:kern w:val="2"/>
          <w:lang w:val="en-US" w:eastAsia="zh-CN"/>
        </w:rPr>
        <w:t>e</w:t>
      </w:r>
      <w:r w:rsidR="00BD2E42" w:rsidRPr="00BD2E42">
        <w:rPr>
          <w:rFonts w:eastAsia="宋体"/>
          <w:noProof/>
          <w:kern w:val="2"/>
          <w:lang w:val="en-US" w:eastAsia="zh-CN"/>
        </w:rPr>
        <w:t xml:space="preserve"> a new IE and a new variable for </w:t>
      </w:r>
      <w:r w:rsidR="00BB5831">
        <w:rPr>
          <w:rFonts w:eastAsia="宋体"/>
          <w:noProof/>
          <w:kern w:val="2"/>
          <w:lang w:val="en-US" w:eastAsia="zh-CN"/>
        </w:rPr>
        <w:t xml:space="preserve">logging and </w:t>
      </w:r>
      <w:r w:rsidR="00BD2E42" w:rsidRPr="00BD2E42">
        <w:rPr>
          <w:rFonts w:eastAsia="宋体"/>
          <w:noProof/>
          <w:kern w:val="2"/>
          <w:lang w:val="en-US" w:eastAsia="zh-CN"/>
        </w:rPr>
        <w:t>storing SPR in the UE</w:t>
      </w:r>
      <w:r w:rsidR="00BD2E42">
        <w:rPr>
          <w:rFonts w:eastAsia="宋体"/>
          <w:noProof/>
          <w:kern w:val="2"/>
          <w:lang w:val="en-US" w:eastAsia="zh-CN"/>
        </w:rPr>
        <w:t xml:space="preserve"> to distingu</w:t>
      </w:r>
      <w:r w:rsidR="00721EFA">
        <w:rPr>
          <w:rFonts w:eastAsia="宋体"/>
          <w:noProof/>
          <w:kern w:val="2"/>
          <w:lang w:val="en-US" w:eastAsia="zh-CN"/>
        </w:rPr>
        <w:t>i</w:t>
      </w:r>
      <w:r w:rsidR="00BD2E42">
        <w:rPr>
          <w:rFonts w:eastAsia="宋体"/>
          <w:noProof/>
          <w:kern w:val="2"/>
          <w:lang w:val="en-US" w:eastAsia="zh-CN"/>
        </w:rPr>
        <w:t>sh and decouple it from SHR</w:t>
      </w:r>
      <w:r w:rsidR="00721EFA">
        <w:rPr>
          <w:rFonts w:eastAsia="宋体"/>
          <w:noProof/>
          <w:kern w:val="2"/>
          <w:lang w:val="en-US" w:eastAsia="zh-CN"/>
        </w:rPr>
        <w:t>, especially for the case of successful PCell change with successful PSCell change</w:t>
      </w:r>
      <w:r w:rsidR="00BB5831">
        <w:rPr>
          <w:rFonts w:eastAsia="宋体"/>
          <w:noProof/>
          <w:kern w:val="2"/>
          <w:lang w:val="en-US" w:eastAsia="zh-CN"/>
        </w:rPr>
        <w:t xml:space="preserve">, </w:t>
      </w:r>
      <w:r w:rsidR="00721EFA">
        <w:rPr>
          <w:rFonts w:eastAsia="宋体"/>
          <w:noProof/>
          <w:kern w:val="2"/>
          <w:lang w:val="en-US" w:eastAsia="zh-CN"/>
        </w:rPr>
        <w:t>i</w:t>
      </w:r>
      <w:r w:rsidR="00BD2E42" w:rsidRPr="00BD2E42">
        <w:rPr>
          <w:rFonts w:eastAsia="宋体"/>
          <w:noProof/>
          <w:kern w:val="2"/>
          <w:lang w:val="en-US" w:eastAsia="zh-CN"/>
        </w:rPr>
        <w:t>.</w:t>
      </w:r>
      <w:r w:rsidR="00721EFA">
        <w:rPr>
          <w:rFonts w:eastAsia="宋体"/>
          <w:noProof/>
          <w:kern w:val="2"/>
          <w:lang w:val="en-US" w:eastAsia="zh-CN"/>
        </w:rPr>
        <w:t>e</w:t>
      </w:r>
      <w:r w:rsidR="00BD2E42" w:rsidRPr="00BD2E42">
        <w:rPr>
          <w:rFonts w:eastAsia="宋体"/>
          <w:noProof/>
          <w:kern w:val="2"/>
          <w:lang w:val="en-US" w:eastAsia="zh-CN"/>
        </w:rPr>
        <w:t xml:space="preserve"> when </w:t>
      </w:r>
      <w:r w:rsidR="00721EFA">
        <w:rPr>
          <w:rFonts w:eastAsia="宋体"/>
          <w:noProof/>
          <w:kern w:val="2"/>
          <w:lang w:val="en-US" w:eastAsia="zh-CN"/>
        </w:rPr>
        <w:t xml:space="preserve">the </w:t>
      </w:r>
      <w:r w:rsidR="00BD2E42" w:rsidRPr="00BD2E42">
        <w:rPr>
          <w:rFonts w:eastAsia="宋体"/>
          <w:noProof/>
          <w:kern w:val="2"/>
          <w:lang w:val="en-US" w:eastAsia="zh-CN"/>
        </w:rPr>
        <w:t xml:space="preserve">UE needs to </w:t>
      </w:r>
      <w:r w:rsidR="00721EFA">
        <w:rPr>
          <w:rFonts w:eastAsia="宋体"/>
          <w:noProof/>
          <w:kern w:val="2"/>
          <w:lang w:val="en-US" w:eastAsia="zh-CN"/>
        </w:rPr>
        <w:t>store</w:t>
      </w:r>
      <w:r w:rsidR="00BD2E42" w:rsidRPr="00BD2E42">
        <w:rPr>
          <w:rFonts w:eastAsia="宋体"/>
          <w:noProof/>
          <w:kern w:val="2"/>
          <w:lang w:val="en-US" w:eastAsia="zh-CN"/>
        </w:rPr>
        <w:t xml:space="preserve"> </w:t>
      </w:r>
      <w:r w:rsidR="00BF16C7">
        <w:rPr>
          <w:rFonts w:eastAsia="宋体"/>
          <w:noProof/>
          <w:kern w:val="2"/>
          <w:lang w:val="en-US" w:eastAsia="zh-CN"/>
        </w:rPr>
        <w:t xml:space="preserve">both </w:t>
      </w:r>
      <w:r w:rsidR="00BD2E42" w:rsidRPr="00BD2E42">
        <w:rPr>
          <w:rFonts w:eastAsia="宋体"/>
          <w:noProof/>
          <w:kern w:val="2"/>
          <w:lang w:val="en-US" w:eastAsia="zh-CN"/>
        </w:rPr>
        <w:t>SHR and SPR</w:t>
      </w:r>
      <w:r w:rsidR="00BB5831">
        <w:rPr>
          <w:rFonts w:eastAsia="宋体"/>
          <w:noProof/>
          <w:kern w:val="2"/>
          <w:lang w:val="en-US" w:eastAsia="zh-CN"/>
        </w:rPr>
        <w:t xml:space="preserve">. </w:t>
      </w:r>
    </w:p>
    <w:p w14:paraId="36238200" w14:textId="0108D15A" w:rsidR="00BB5831" w:rsidRDefault="00BB5831" w:rsidP="00BB583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7345A8">
        <w:rPr>
          <w:rFonts w:eastAsiaTheme="minorEastAsia" w:hint="eastAsia"/>
          <w:b/>
          <w:bCs/>
          <w:lang w:eastAsia="zh-CN"/>
        </w:rPr>
        <w:t>P</w:t>
      </w:r>
      <w:r w:rsidRPr="007345A8">
        <w:rPr>
          <w:rFonts w:eastAsiaTheme="minorEastAsia"/>
          <w:b/>
          <w:bCs/>
          <w:lang w:eastAsia="zh-CN"/>
        </w:rPr>
        <w:t xml:space="preserve">roposal </w:t>
      </w:r>
      <w:r w:rsidR="00E70D47">
        <w:rPr>
          <w:rFonts w:eastAsiaTheme="minorEastAsia"/>
          <w:b/>
          <w:bCs/>
          <w:lang w:eastAsia="zh-CN"/>
        </w:rPr>
        <w:t>5</w:t>
      </w:r>
      <w:r w:rsidRPr="007345A8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SPR is </w:t>
      </w:r>
      <w:r w:rsidR="004D2BF9" w:rsidRPr="004D2BF9">
        <w:rPr>
          <w:rFonts w:eastAsiaTheme="minorEastAsia"/>
          <w:b/>
          <w:bCs/>
          <w:lang w:eastAsia="zh-CN"/>
        </w:rPr>
        <w:t xml:space="preserve">logged in a new </w:t>
      </w:r>
      <w:r w:rsidR="004D2BF9">
        <w:rPr>
          <w:rFonts w:eastAsiaTheme="minorEastAsia"/>
          <w:b/>
          <w:bCs/>
          <w:lang w:eastAsia="zh-CN"/>
        </w:rPr>
        <w:t xml:space="preserve">IE and </w:t>
      </w:r>
      <w:r w:rsidR="004D2BF9" w:rsidRPr="004D2BF9">
        <w:rPr>
          <w:rFonts w:eastAsiaTheme="minorEastAsia"/>
          <w:b/>
          <w:bCs/>
          <w:lang w:eastAsia="zh-CN"/>
        </w:rPr>
        <w:t>stored in a new UE variable</w:t>
      </w:r>
      <w:r w:rsidR="004D2BF9">
        <w:rPr>
          <w:rFonts w:eastAsiaTheme="minorEastAsia"/>
          <w:b/>
          <w:bCs/>
          <w:lang w:eastAsia="zh-CN"/>
        </w:rPr>
        <w:t>.</w:t>
      </w:r>
    </w:p>
    <w:p w14:paraId="6CBA1960" w14:textId="33A1CD8E" w:rsidR="00717612" w:rsidRDefault="00717612" w:rsidP="00BB5831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717612">
        <w:rPr>
          <w:rFonts w:eastAsia="宋体"/>
          <w:noProof/>
          <w:kern w:val="2"/>
          <w:lang w:val="en-US" w:eastAsia="zh-CN"/>
        </w:rPr>
        <w:t>B</w:t>
      </w:r>
      <w:r w:rsidRPr="00717612">
        <w:rPr>
          <w:rFonts w:eastAsia="宋体" w:hint="eastAsia"/>
          <w:noProof/>
          <w:kern w:val="2"/>
          <w:lang w:val="en-US" w:eastAsia="zh-CN"/>
        </w:rPr>
        <w:t>esides</w:t>
      </w:r>
      <w:r w:rsidRPr="00717612">
        <w:rPr>
          <w:rFonts w:eastAsia="宋体"/>
          <w:noProof/>
          <w:kern w:val="2"/>
          <w:lang w:val="en-US" w:eastAsia="zh-CN"/>
        </w:rPr>
        <w:t xml:space="preserve"> source PSCell information, target PSCell information, </w:t>
      </w:r>
      <w:r>
        <w:rPr>
          <w:rFonts w:eastAsia="宋体"/>
          <w:noProof/>
          <w:kern w:val="2"/>
          <w:lang w:val="en-US" w:eastAsia="zh-CN"/>
        </w:rPr>
        <w:t>n</w:t>
      </w:r>
      <w:r w:rsidRPr="00717612">
        <w:rPr>
          <w:rFonts w:eastAsia="宋体"/>
          <w:noProof/>
          <w:kern w:val="2"/>
          <w:lang w:val="en-US" w:eastAsia="zh-CN"/>
        </w:rPr>
        <w:t xml:space="preserve">eighbour </w:t>
      </w:r>
      <w:r>
        <w:rPr>
          <w:rFonts w:eastAsia="宋体"/>
          <w:noProof/>
          <w:kern w:val="2"/>
          <w:lang w:val="en-US" w:eastAsia="zh-CN"/>
        </w:rPr>
        <w:t>c</w:t>
      </w:r>
      <w:r w:rsidRPr="00717612">
        <w:rPr>
          <w:rFonts w:eastAsia="宋体"/>
          <w:noProof/>
          <w:kern w:val="2"/>
          <w:lang w:val="en-US" w:eastAsia="zh-CN"/>
        </w:rPr>
        <w:t>ell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717612">
        <w:rPr>
          <w:rFonts w:eastAsia="宋体"/>
          <w:noProof/>
          <w:kern w:val="2"/>
          <w:lang w:val="en-US" w:eastAsia="zh-CN"/>
        </w:rPr>
        <w:t>information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717612">
        <w:rPr>
          <w:rFonts w:eastAsia="宋体"/>
          <w:noProof/>
          <w:kern w:val="2"/>
          <w:lang w:val="en-US" w:eastAsia="zh-CN"/>
        </w:rPr>
        <w:t>SPCR cause and time elapsed between the CPAC execution and reception of CPAC configuration</w:t>
      </w:r>
      <w:r>
        <w:rPr>
          <w:rFonts w:eastAsia="宋体" w:hint="eastAsia"/>
          <w:noProof/>
          <w:kern w:val="2"/>
          <w:lang w:val="en-US" w:eastAsia="zh-CN"/>
        </w:rPr>
        <w:t>,</w:t>
      </w:r>
      <w:r>
        <w:rPr>
          <w:rFonts w:eastAsia="宋体"/>
          <w:noProof/>
          <w:kern w:val="2"/>
          <w:lang w:val="en-US" w:eastAsia="zh-CN"/>
        </w:rPr>
        <w:t xml:space="preserve"> location information can also be reported. And similar</w:t>
      </w:r>
      <w:r w:rsidR="003C0A54">
        <w:rPr>
          <w:rFonts w:eastAsia="宋体"/>
          <w:noProof/>
          <w:kern w:val="2"/>
          <w:lang w:val="en-US" w:eastAsia="zh-CN"/>
        </w:rPr>
        <w:t xml:space="preserve"> </w:t>
      </w:r>
      <w:r>
        <w:rPr>
          <w:rFonts w:eastAsia="宋体"/>
          <w:noProof/>
          <w:kern w:val="2"/>
          <w:lang w:val="en-US" w:eastAsia="zh-CN"/>
        </w:rPr>
        <w:t xml:space="preserve">as SHR, </w:t>
      </w:r>
      <w:r w:rsidRPr="00717612">
        <w:rPr>
          <w:rFonts w:eastAsia="宋体"/>
          <w:noProof/>
          <w:kern w:val="2"/>
          <w:lang w:val="en-US" w:eastAsia="zh-CN"/>
        </w:rPr>
        <w:t>random access related information</w:t>
      </w:r>
      <w:r>
        <w:rPr>
          <w:rFonts w:eastAsia="宋体"/>
          <w:noProof/>
          <w:kern w:val="2"/>
          <w:lang w:val="en-US" w:eastAsia="zh-CN"/>
        </w:rPr>
        <w:t xml:space="preserve"> can be reported when SPR is trigg</w:t>
      </w:r>
      <w:r w:rsidR="00443A7F">
        <w:rPr>
          <w:rFonts w:eastAsia="宋体"/>
          <w:noProof/>
          <w:kern w:val="2"/>
          <w:lang w:val="en-US" w:eastAsia="zh-CN"/>
        </w:rPr>
        <w:t>e</w:t>
      </w:r>
      <w:r>
        <w:rPr>
          <w:rFonts w:eastAsia="宋体"/>
          <w:noProof/>
          <w:kern w:val="2"/>
          <w:lang w:val="en-US" w:eastAsia="zh-CN"/>
        </w:rPr>
        <w:t>red due to T304.</w:t>
      </w:r>
      <w:r w:rsidR="00961EF8">
        <w:rPr>
          <w:rFonts w:eastAsia="宋体"/>
          <w:noProof/>
          <w:kern w:val="2"/>
          <w:lang w:val="en-US" w:eastAsia="zh-CN"/>
        </w:rPr>
        <w:t xml:space="preserve"> </w:t>
      </w:r>
      <w:r w:rsidR="003C0A54">
        <w:rPr>
          <w:rFonts w:eastAsia="宋体"/>
          <w:noProof/>
          <w:kern w:val="2"/>
          <w:lang w:val="en-US" w:eastAsia="zh-CN"/>
        </w:rPr>
        <w:t>For the cell which is a</w:t>
      </w:r>
      <w:r w:rsidR="003C0A54" w:rsidRPr="003C0A54">
        <w:t xml:space="preserve"> </w:t>
      </w:r>
      <w:r w:rsidR="003C0A54" w:rsidRPr="003C0A54">
        <w:rPr>
          <w:rFonts w:eastAsia="宋体"/>
          <w:noProof/>
          <w:kern w:val="2"/>
          <w:lang w:val="en-US" w:eastAsia="zh-CN"/>
        </w:rPr>
        <w:t xml:space="preserve">CPAC candidate </w:t>
      </w:r>
      <w:r w:rsidR="003C0A54">
        <w:rPr>
          <w:rFonts w:eastAsia="宋体"/>
          <w:noProof/>
          <w:kern w:val="2"/>
          <w:lang w:val="en-US" w:eastAsia="zh-CN"/>
        </w:rPr>
        <w:t xml:space="preserve">PSCell, </w:t>
      </w:r>
      <w:r w:rsidR="00937A25">
        <w:rPr>
          <w:rFonts w:eastAsia="宋体"/>
          <w:noProof/>
          <w:kern w:val="2"/>
          <w:lang w:val="en-US" w:eastAsia="zh-CN"/>
        </w:rPr>
        <w:t xml:space="preserve">it is better to </w:t>
      </w:r>
      <w:r w:rsidR="003C0A54" w:rsidRPr="003C0A54">
        <w:rPr>
          <w:rFonts w:eastAsia="宋体"/>
          <w:noProof/>
          <w:kern w:val="2"/>
          <w:lang w:val="en-US" w:eastAsia="zh-CN"/>
        </w:rPr>
        <w:t xml:space="preserve">define a new flag to indicate CPAC candidate </w:t>
      </w:r>
      <w:r w:rsidR="00937A25">
        <w:rPr>
          <w:rFonts w:eastAsia="宋体"/>
          <w:noProof/>
          <w:kern w:val="2"/>
          <w:lang w:val="en-US" w:eastAsia="zh-CN"/>
        </w:rPr>
        <w:t>PSC</w:t>
      </w:r>
      <w:r w:rsidR="003C0A54" w:rsidRPr="003C0A54">
        <w:rPr>
          <w:rFonts w:eastAsia="宋体"/>
          <w:noProof/>
          <w:kern w:val="2"/>
          <w:lang w:val="en-US" w:eastAsia="zh-CN"/>
        </w:rPr>
        <w:t>ell</w:t>
      </w:r>
      <w:r w:rsidR="000F084B">
        <w:rPr>
          <w:rFonts w:eastAsia="宋体"/>
          <w:noProof/>
          <w:kern w:val="2"/>
          <w:lang w:val="en-US" w:eastAsia="zh-CN"/>
        </w:rPr>
        <w:t xml:space="preserve"> which is clearer compared with </w:t>
      </w:r>
      <w:r w:rsidR="000F084B" w:rsidRPr="000F084B">
        <w:rPr>
          <w:rFonts w:eastAsia="宋体"/>
          <w:noProof/>
          <w:kern w:val="2"/>
          <w:lang w:val="en-US" w:eastAsia="zh-CN"/>
        </w:rPr>
        <w:t>reus</w:t>
      </w:r>
      <w:r w:rsidR="000F084B">
        <w:rPr>
          <w:rFonts w:eastAsia="宋体"/>
          <w:noProof/>
          <w:kern w:val="2"/>
          <w:lang w:val="en-US" w:eastAsia="zh-CN"/>
        </w:rPr>
        <w:t>ing</w:t>
      </w:r>
      <w:r w:rsidR="000F084B" w:rsidRPr="000F084B">
        <w:rPr>
          <w:rFonts w:eastAsia="宋体"/>
          <w:noProof/>
          <w:kern w:val="2"/>
          <w:lang w:val="en-US" w:eastAsia="zh-CN"/>
        </w:rPr>
        <w:t xml:space="preserve"> CHO candidate cell flag</w:t>
      </w:r>
      <w:r w:rsidR="00C94D49">
        <w:rPr>
          <w:rFonts w:eastAsia="宋体"/>
          <w:noProof/>
          <w:kern w:val="2"/>
          <w:lang w:val="en-US" w:eastAsia="zh-CN"/>
        </w:rPr>
        <w:t>.</w:t>
      </w:r>
    </w:p>
    <w:p w14:paraId="2525B633" w14:textId="18406F0A" w:rsidR="00C94D49" w:rsidRDefault="00C94D49" w:rsidP="00C94D4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7345A8">
        <w:rPr>
          <w:rFonts w:eastAsiaTheme="minorEastAsia" w:hint="eastAsia"/>
          <w:b/>
          <w:bCs/>
          <w:lang w:eastAsia="zh-CN"/>
        </w:rPr>
        <w:t>P</w:t>
      </w:r>
      <w:r w:rsidRPr="007345A8">
        <w:rPr>
          <w:rFonts w:eastAsiaTheme="minorEastAsia"/>
          <w:b/>
          <w:bCs/>
          <w:lang w:eastAsia="zh-CN"/>
        </w:rPr>
        <w:t xml:space="preserve">roposal </w:t>
      </w:r>
      <w:r w:rsidR="00E70D47">
        <w:rPr>
          <w:rFonts w:eastAsiaTheme="minorEastAsia"/>
          <w:b/>
          <w:bCs/>
          <w:lang w:eastAsia="zh-CN"/>
        </w:rPr>
        <w:t>6</w:t>
      </w:r>
      <w:r w:rsidRPr="007345A8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D40322">
        <w:rPr>
          <w:rFonts w:eastAsiaTheme="minorEastAsia"/>
          <w:b/>
          <w:bCs/>
          <w:lang w:eastAsia="zh-CN"/>
        </w:rPr>
        <w:t>T</w:t>
      </w:r>
      <w:r w:rsidR="00196E9C">
        <w:rPr>
          <w:rFonts w:eastAsiaTheme="minorEastAsia"/>
          <w:b/>
          <w:bCs/>
          <w:lang w:eastAsia="zh-CN"/>
        </w:rPr>
        <w:t>he following information can be included in the SPR:</w:t>
      </w:r>
    </w:p>
    <w:p w14:paraId="6074C3EC" w14:textId="169F9F07" w:rsidR="00196E9C" w:rsidRDefault="00225BB2" w:rsidP="00225BB2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225BB2">
        <w:rPr>
          <w:rFonts w:eastAsiaTheme="minorEastAsia"/>
          <w:b/>
          <w:bCs/>
          <w:lang w:eastAsia="zh-CN"/>
        </w:rPr>
        <w:t>location information</w:t>
      </w:r>
    </w:p>
    <w:p w14:paraId="04A499F3" w14:textId="3C112A23" w:rsidR="00225BB2" w:rsidRDefault="00443A7F" w:rsidP="005407C5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443A7F">
        <w:rPr>
          <w:rFonts w:eastAsiaTheme="minorEastAsia"/>
          <w:b/>
          <w:bCs/>
          <w:lang w:eastAsia="zh-CN"/>
        </w:rPr>
        <w:t>random access related information when SPR is trigge</w:t>
      </w:r>
      <w:r>
        <w:rPr>
          <w:rFonts w:eastAsiaTheme="minorEastAsia"/>
          <w:b/>
          <w:bCs/>
          <w:lang w:eastAsia="zh-CN"/>
        </w:rPr>
        <w:t>re</w:t>
      </w:r>
      <w:r w:rsidRPr="00443A7F">
        <w:rPr>
          <w:rFonts w:eastAsiaTheme="minorEastAsia"/>
          <w:b/>
          <w:bCs/>
          <w:lang w:eastAsia="zh-CN"/>
        </w:rPr>
        <w:t>d due to T304</w:t>
      </w:r>
    </w:p>
    <w:p w14:paraId="798A4678" w14:textId="779FD706" w:rsidR="00B46BDD" w:rsidRPr="005407C5" w:rsidRDefault="00B46BDD" w:rsidP="005407C5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B46BDD">
        <w:rPr>
          <w:rFonts w:eastAsiaTheme="minorEastAsia"/>
          <w:b/>
          <w:bCs/>
          <w:lang w:eastAsia="zh-CN"/>
        </w:rPr>
        <w:t>a new flag to indicate CPAC candidate PSCell</w:t>
      </w:r>
    </w:p>
    <w:p w14:paraId="5EF2CE5C" w14:textId="4BDB8F9E" w:rsidR="00F40D75" w:rsidRPr="00B679BB" w:rsidRDefault="00F40D75" w:rsidP="00F40D7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de-DE" w:eastAsia="zh-CN"/>
        </w:rPr>
      </w:pPr>
      <w:r>
        <w:rPr>
          <w:rFonts w:eastAsia="宋体"/>
          <w:noProof/>
          <w:kern w:val="2"/>
          <w:lang w:val="de-DE" w:eastAsia="zh-CN"/>
        </w:rPr>
        <w:t xml:space="preserve">After the </w:t>
      </w:r>
      <w:r w:rsidRPr="00A2647F">
        <w:rPr>
          <w:rFonts w:eastAsia="宋体"/>
          <w:noProof/>
          <w:kern w:val="2"/>
          <w:lang w:val="de-DE" w:eastAsia="zh-CN"/>
        </w:rPr>
        <w:t xml:space="preserve">PSCell addition or CPA as well as PSCell change or CPC </w:t>
      </w:r>
      <w:r>
        <w:rPr>
          <w:rFonts w:eastAsia="宋体"/>
          <w:noProof/>
          <w:kern w:val="2"/>
          <w:lang w:val="de-DE" w:eastAsia="zh-CN"/>
        </w:rPr>
        <w:t xml:space="preserve">procedure </w:t>
      </w:r>
      <w:r w:rsidRPr="00EB1275">
        <w:rPr>
          <w:rFonts w:eastAsia="宋体"/>
          <w:noProof/>
          <w:kern w:val="2"/>
          <w:lang w:val="de-DE" w:eastAsia="zh-CN"/>
        </w:rPr>
        <w:t>is successfully completed</w:t>
      </w:r>
      <w:r>
        <w:rPr>
          <w:rFonts w:eastAsia="宋体"/>
          <w:noProof/>
          <w:kern w:val="2"/>
          <w:lang w:val="de-DE" w:eastAsia="zh-CN"/>
        </w:rPr>
        <w:t xml:space="preserve">, </w:t>
      </w:r>
      <w:r w:rsidR="00E70D47">
        <w:rPr>
          <w:rFonts w:eastAsia="宋体"/>
          <w:noProof/>
          <w:kern w:val="2"/>
          <w:lang w:val="de-DE" w:eastAsia="zh-CN"/>
        </w:rPr>
        <w:t xml:space="preserve">simailar as SHR, </w:t>
      </w:r>
      <w:r w:rsidR="00383221">
        <w:rPr>
          <w:rFonts w:eastAsia="宋体"/>
          <w:noProof/>
          <w:kern w:val="2"/>
          <w:lang w:val="de-DE" w:eastAsia="zh-CN"/>
        </w:rPr>
        <w:t xml:space="preserve">it is not urgent to </w:t>
      </w:r>
      <w:r w:rsidR="00383221" w:rsidRPr="00383221">
        <w:rPr>
          <w:rFonts w:eastAsia="宋体"/>
          <w:noProof/>
          <w:kern w:val="2"/>
          <w:lang w:val="de-DE" w:eastAsia="zh-CN"/>
        </w:rPr>
        <w:t xml:space="preserve">sent </w:t>
      </w:r>
      <w:r w:rsidR="00383221">
        <w:rPr>
          <w:rFonts w:eastAsia="宋体"/>
          <w:noProof/>
          <w:kern w:val="2"/>
          <w:lang w:val="de-DE" w:eastAsia="zh-CN"/>
        </w:rPr>
        <w:t xml:space="preserve">SPR </w:t>
      </w:r>
      <w:r w:rsidR="00383221" w:rsidRPr="00383221">
        <w:rPr>
          <w:rFonts w:eastAsia="宋体"/>
          <w:noProof/>
          <w:kern w:val="2"/>
          <w:lang w:val="de-DE" w:eastAsia="zh-CN"/>
        </w:rPr>
        <w:t>immediately</w:t>
      </w:r>
      <w:r w:rsidR="00383221">
        <w:rPr>
          <w:rFonts w:eastAsia="宋体"/>
          <w:noProof/>
          <w:kern w:val="2"/>
          <w:lang w:val="de-DE" w:eastAsia="zh-CN"/>
        </w:rPr>
        <w:t xml:space="preserve">, i.e. </w:t>
      </w:r>
      <w:r w:rsidR="00E70D47">
        <w:rPr>
          <w:rFonts w:eastAsia="宋体"/>
          <w:noProof/>
          <w:kern w:val="2"/>
          <w:lang w:val="de-DE" w:eastAsia="zh-CN"/>
        </w:rPr>
        <w:t>the stored SPR can be</w:t>
      </w:r>
      <w:r w:rsidR="00E70D47" w:rsidRPr="00E70D47">
        <w:rPr>
          <w:rFonts w:eastAsia="宋体"/>
          <w:noProof/>
          <w:kern w:val="2"/>
          <w:lang w:val="de-DE" w:eastAsia="zh-CN"/>
        </w:rPr>
        <w:t xml:space="preserve"> sent to the </w:t>
      </w:r>
      <w:r w:rsidR="00E70D47">
        <w:rPr>
          <w:rFonts w:eastAsia="宋体"/>
          <w:noProof/>
          <w:kern w:val="2"/>
          <w:lang w:val="de-DE" w:eastAsia="zh-CN"/>
        </w:rPr>
        <w:t>network</w:t>
      </w:r>
      <w:r w:rsidR="002537D1" w:rsidRPr="002537D1">
        <w:t xml:space="preserve"> </w:t>
      </w:r>
      <w:r w:rsidR="002537D1" w:rsidRPr="002537D1">
        <w:rPr>
          <w:rFonts w:eastAsia="宋体"/>
          <w:noProof/>
          <w:kern w:val="2"/>
          <w:lang w:val="de-DE" w:eastAsia="zh-CN"/>
        </w:rPr>
        <w:t>later</w:t>
      </w:r>
      <w:r w:rsidR="00E70D47">
        <w:rPr>
          <w:rFonts w:eastAsia="宋体"/>
          <w:noProof/>
          <w:kern w:val="2"/>
          <w:lang w:val="de-DE" w:eastAsia="zh-CN"/>
        </w:rPr>
        <w:t>. S</w:t>
      </w:r>
      <w:r>
        <w:rPr>
          <w:rFonts w:eastAsia="宋体"/>
          <w:noProof/>
          <w:kern w:val="2"/>
          <w:lang w:val="de-DE" w:eastAsia="zh-CN"/>
        </w:rPr>
        <w:t xml:space="preserve">ince MN is the master node and the UE still has connection with it, </w:t>
      </w:r>
      <w:r w:rsidRPr="005202C6">
        <w:rPr>
          <w:rFonts w:eastAsia="宋体"/>
          <w:noProof/>
          <w:kern w:val="2"/>
          <w:lang w:val="de-DE" w:eastAsia="zh-CN"/>
        </w:rPr>
        <w:t>an indication for</w:t>
      </w:r>
      <w:r w:rsidRPr="00E70625">
        <w:rPr>
          <w:rFonts w:eastAsia="宋体"/>
          <w:noProof/>
          <w:kern w:val="2"/>
          <w:lang w:val="de-DE" w:eastAsia="zh-CN"/>
        </w:rPr>
        <w:t xml:space="preserve"> availability</w:t>
      </w:r>
      <w:r>
        <w:rPr>
          <w:rFonts w:eastAsia="宋体"/>
          <w:noProof/>
          <w:kern w:val="2"/>
          <w:lang w:val="de-DE" w:eastAsia="zh-CN"/>
        </w:rPr>
        <w:t xml:space="preserve"> of</w:t>
      </w:r>
      <w:r w:rsidRPr="005202C6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>SPR</w:t>
      </w:r>
      <w:r w:rsidRPr="005202C6">
        <w:rPr>
          <w:rFonts w:eastAsia="宋体"/>
          <w:noProof/>
          <w:kern w:val="2"/>
          <w:lang w:val="de-DE" w:eastAsia="zh-CN"/>
        </w:rPr>
        <w:t xml:space="preserve"> </w:t>
      </w:r>
      <w:r>
        <w:rPr>
          <w:rFonts w:eastAsia="宋体"/>
          <w:noProof/>
          <w:kern w:val="2"/>
          <w:lang w:val="de-DE" w:eastAsia="zh-CN"/>
        </w:rPr>
        <w:t xml:space="preserve">may be transmitted </w:t>
      </w:r>
      <w:r w:rsidRPr="005202C6">
        <w:rPr>
          <w:rFonts w:eastAsia="宋体"/>
          <w:noProof/>
          <w:kern w:val="2"/>
          <w:lang w:val="de-DE" w:eastAsia="zh-CN"/>
        </w:rPr>
        <w:t>to MN</w:t>
      </w:r>
      <w:r>
        <w:rPr>
          <w:rFonts w:eastAsia="宋体"/>
          <w:noProof/>
          <w:kern w:val="2"/>
          <w:lang w:val="de-DE" w:eastAsia="zh-CN"/>
        </w:rPr>
        <w:t xml:space="preserve"> by the UE, based on the received indication</w:t>
      </w:r>
      <w:r w:rsidR="003626DF">
        <w:rPr>
          <w:rFonts w:eastAsia="宋体"/>
          <w:noProof/>
          <w:kern w:val="2"/>
          <w:lang w:val="de-DE" w:eastAsia="zh-CN"/>
        </w:rPr>
        <w:t>,</w:t>
      </w:r>
      <w:r>
        <w:rPr>
          <w:rFonts w:eastAsia="宋体"/>
          <w:noProof/>
          <w:kern w:val="2"/>
          <w:lang w:val="de-DE" w:eastAsia="zh-CN"/>
        </w:rPr>
        <w:t xml:space="preserve"> </w:t>
      </w:r>
      <w:r w:rsidRPr="005202C6">
        <w:rPr>
          <w:rFonts w:eastAsia="宋体"/>
          <w:noProof/>
          <w:kern w:val="2"/>
          <w:lang w:val="de-DE" w:eastAsia="zh-CN"/>
        </w:rPr>
        <w:t xml:space="preserve">MN </w:t>
      </w:r>
      <w:r>
        <w:rPr>
          <w:rFonts w:eastAsia="宋体"/>
          <w:noProof/>
          <w:kern w:val="2"/>
          <w:lang w:val="de-DE" w:eastAsia="zh-CN"/>
        </w:rPr>
        <w:t xml:space="preserve">may </w:t>
      </w:r>
      <w:r w:rsidRPr="005202C6">
        <w:rPr>
          <w:rFonts w:eastAsia="宋体"/>
          <w:noProof/>
          <w:kern w:val="2"/>
          <w:lang w:val="de-DE" w:eastAsia="zh-CN"/>
        </w:rPr>
        <w:t xml:space="preserve">request the </w:t>
      </w:r>
      <w:r>
        <w:rPr>
          <w:rFonts w:eastAsia="宋体"/>
          <w:noProof/>
          <w:kern w:val="2"/>
          <w:lang w:val="de-DE" w:eastAsia="zh-CN"/>
        </w:rPr>
        <w:t>SPR from the UE</w:t>
      </w:r>
      <w:r w:rsidRPr="00AE3E1A">
        <w:t xml:space="preserve"> </w:t>
      </w:r>
      <w:r w:rsidRPr="00AE3E1A">
        <w:rPr>
          <w:rFonts w:eastAsia="宋体"/>
          <w:noProof/>
          <w:kern w:val="2"/>
          <w:lang w:val="de-DE" w:eastAsia="zh-CN"/>
        </w:rPr>
        <w:t>via UE Information Request</w:t>
      </w:r>
      <w:r>
        <w:rPr>
          <w:rFonts w:eastAsia="宋体"/>
          <w:noProof/>
          <w:kern w:val="2"/>
          <w:lang w:val="de-DE" w:eastAsia="zh-CN"/>
        </w:rPr>
        <w:t xml:space="preserve"> message</w:t>
      </w:r>
      <w:r w:rsidRPr="005202C6">
        <w:rPr>
          <w:rFonts w:eastAsia="宋体"/>
          <w:noProof/>
          <w:kern w:val="2"/>
          <w:lang w:val="de-DE" w:eastAsia="zh-CN"/>
        </w:rPr>
        <w:t xml:space="preserve">, and then the UE </w:t>
      </w:r>
      <w:r>
        <w:rPr>
          <w:rFonts w:eastAsia="宋体" w:hint="eastAsia"/>
          <w:noProof/>
          <w:kern w:val="2"/>
          <w:lang w:val="de-DE" w:eastAsia="zh-CN"/>
        </w:rPr>
        <w:t>m</w:t>
      </w:r>
      <w:r>
        <w:rPr>
          <w:rFonts w:eastAsia="宋体"/>
          <w:noProof/>
          <w:kern w:val="2"/>
          <w:lang w:val="de-DE" w:eastAsia="zh-CN"/>
        </w:rPr>
        <w:t>ay transmit the stored SPR to MN</w:t>
      </w:r>
      <w:r w:rsidRPr="00FA39DE">
        <w:t xml:space="preserve"> </w:t>
      </w:r>
      <w:r w:rsidRPr="00FA39DE">
        <w:rPr>
          <w:rFonts w:eastAsia="宋体"/>
          <w:noProof/>
          <w:kern w:val="2"/>
          <w:lang w:val="de-DE" w:eastAsia="zh-CN"/>
        </w:rPr>
        <w:t xml:space="preserve">via UE Information Response </w:t>
      </w:r>
      <w:r w:rsidRPr="00AE3E1A">
        <w:rPr>
          <w:rFonts w:eastAsia="宋体"/>
          <w:noProof/>
          <w:kern w:val="2"/>
          <w:lang w:val="de-DE" w:eastAsia="zh-CN"/>
        </w:rPr>
        <w:t>message</w:t>
      </w:r>
      <w:r>
        <w:rPr>
          <w:rFonts w:eastAsia="宋体"/>
          <w:noProof/>
          <w:kern w:val="2"/>
          <w:lang w:val="de-DE" w:eastAsia="zh-CN"/>
        </w:rPr>
        <w:t>.</w:t>
      </w:r>
    </w:p>
    <w:p w14:paraId="6C146C66" w14:textId="4CB6D2B1" w:rsidR="00F40D75" w:rsidRPr="006044C8" w:rsidRDefault="00F40D75" w:rsidP="00185F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Proposal </w:t>
      </w:r>
      <w:r w:rsidR="00E4700E">
        <w:rPr>
          <w:rFonts w:eastAsia="宋体"/>
          <w:b/>
          <w:bCs/>
          <w:noProof/>
          <w:kern w:val="2"/>
          <w:lang w:val="en-US" w:eastAsia="zh-CN"/>
        </w:rPr>
        <w:t>7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: </w:t>
      </w:r>
      <w:r w:rsidR="00B46BDD">
        <w:rPr>
          <w:rFonts w:eastAsia="宋体"/>
          <w:b/>
          <w:bCs/>
          <w:noProof/>
          <w:kern w:val="2"/>
          <w:lang w:val="en-US" w:eastAsia="zh-CN"/>
        </w:rPr>
        <w:t xml:space="preserve">The UE </w:t>
      </w:r>
      <w:r w:rsidR="00D7627B">
        <w:rPr>
          <w:rFonts w:eastAsia="宋体"/>
          <w:b/>
          <w:bCs/>
          <w:noProof/>
          <w:kern w:val="2"/>
          <w:lang w:val="en-US" w:eastAsia="zh-CN"/>
        </w:rPr>
        <w:t xml:space="preserve">sends </w:t>
      </w:r>
      <w:r w:rsidR="00D7627B" w:rsidRPr="00D7627B">
        <w:rPr>
          <w:rFonts w:eastAsia="宋体"/>
          <w:b/>
          <w:bCs/>
          <w:noProof/>
          <w:kern w:val="2"/>
          <w:lang w:val="en-US" w:eastAsia="zh-CN"/>
        </w:rPr>
        <w:t>an indication for availability of SPR to MN</w:t>
      </w:r>
      <w:r w:rsidR="00D7627B"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>
        <w:rPr>
          <w:rFonts w:eastAsia="宋体"/>
          <w:b/>
          <w:bCs/>
          <w:noProof/>
          <w:kern w:val="2"/>
          <w:lang w:val="en-US" w:eastAsia="zh-CN"/>
        </w:rPr>
        <w:t>MN may request and receive the SPR</w:t>
      </w:r>
      <w:r w:rsidRPr="008065AA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from </w:t>
      </w:r>
      <w:r>
        <w:rPr>
          <w:rFonts w:eastAsia="宋体"/>
          <w:b/>
          <w:bCs/>
          <w:noProof/>
          <w:kern w:val="2"/>
          <w:lang w:val="en-US" w:eastAsia="zh-CN"/>
        </w:rPr>
        <w:lastRenderedPageBreak/>
        <w:t>the UE</w:t>
      </w:r>
      <w:r w:rsidR="00D7627B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3626DF">
        <w:rPr>
          <w:rFonts w:eastAsia="宋体"/>
          <w:b/>
          <w:bCs/>
          <w:noProof/>
          <w:kern w:val="2"/>
          <w:lang w:val="en-US" w:eastAsia="zh-CN"/>
        </w:rPr>
        <w:t xml:space="preserve">via </w:t>
      </w:r>
      <w:r w:rsidR="001F25E9">
        <w:rPr>
          <w:rFonts w:eastAsia="宋体"/>
          <w:b/>
          <w:bCs/>
          <w:noProof/>
          <w:kern w:val="2"/>
          <w:lang w:val="en-US" w:eastAsia="zh-CN"/>
        </w:rPr>
        <w:t xml:space="preserve">legacy </w:t>
      </w:r>
      <w:r w:rsidR="003626DF" w:rsidRPr="003626DF">
        <w:rPr>
          <w:rFonts w:eastAsia="宋体"/>
          <w:b/>
          <w:bCs/>
          <w:noProof/>
          <w:kern w:val="2"/>
          <w:lang w:val="en-US" w:eastAsia="zh-CN"/>
        </w:rPr>
        <w:t>UE Information Request/Response procedure</w:t>
      </w:r>
      <w:r w:rsidR="00FE7C4D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3DC283A5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C0593E">
        <w:rPr>
          <w:rFonts w:eastAsia="宋体"/>
          <w:noProof/>
          <w:kern w:val="2"/>
          <w:lang w:val="en-US" w:eastAsia="zh-CN"/>
        </w:rPr>
        <w:t>the</w:t>
      </w:r>
      <w:r w:rsidR="00C0593E" w:rsidRPr="00C0593E">
        <w:t xml:space="preserve"> 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details of SON enhancements for </w:t>
      </w:r>
      <w:r w:rsidR="003A0AD4">
        <w:rPr>
          <w:rFonts w:eastAsia="宋体"/>
          <w:noProof/>
          <w:kern w:val="2"/>
          <w:lang w:val="en-US" w:eastAsia="zh-CN"/>
        </w:rPr>
        <w:t xml:space="preserve">SPR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BFDBBB0" w14:textId="77777777" w:rsidR="001A5790" w:rsidRDefault="001A5790" w:rsidP="00A77D1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1A5790">
        <w:rPr>
          <w:rFonts w:eastAsia="宋体"/>
          <w:b/>
          <w:bCs/>
          <w:noProof/>
          <w:kern w:val="2"/>
          <w:lang w:eastAsia="zh-CN"/>
        </w:rPr>
        <w:t>Proposal 1: A percentage value of T310/T312/T304 can be configured as the trigger condition of SPR.</w:t>
      </w:r>
    </w:p>
    <w:p w14:paraId="0291ED66" w14:textId="77777777" w:rsidR="00980ADB" w:rsidRPr="00980ADB" w:rsidRDefault="00980ADB" w:rsidP="00980AD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80ADB">
        <w:rPr>
          <w:rFonts w:eastAsiaTheme="minorEastAsia"/>
          <w:b/>
          <w:bCs/>
          <w:lang w:eastAsia="zh-CN"/>
        </w:rPr>
        <w:t>Proposal 2: The node which initiates PSCell change or CPC decides T310/T312 trigger threshold for SPR, i.e.</w:t>
      </w:r>
    </w:p>
    <w:p w14:paraId="334D0C9D" w14:textId="40527B5A" w:rsidR="00980ADB" w:rsidRPr="00980ADB" w:rsidRDefault="00980ADB" w:rsidP="00980ADB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80ADB">
        <w:rPr>
          <w:rFonts w:eastAsiaTheme="minorEastAsia"/>
          <w:b/>
          <w:bCs/>
          <w:lang w:eastAsia="zh-CN"/>
        </w:rPr>
        <w:t>For MN initiated PSCell change or CPC, MN decides T310/T312 trigger threshold for SPR;</w:t>
      </w:r>
    </w:p>
    <w:p w14:paraId="1A41F5AC" w14:textId="0610F591" w:rsidR="00980ADB" w:rsidRDefault="00980ADB" w:rsidP="00980ADB">
      <w:pPr>
        <w:pStyle w:val="a8"/>
        <w:widowControl w:val="0"/>
        <w:numPr>
          <w:ilvl w:val="0"/>
          <w:numId w:val="23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980ADB">
        <w:rPr>
          <w:rFonts w:eastAsiaTheme="minorEastAsia"/>
          <w:b/>
          <w:bCs/>
          <w:lang w:eastAsia="zh-CN"/>
        </w:rPr>
        <w:t>For SN initiated PSCell change or CPC, source SN decides T310/T312 trigger threshold for SPR.</w:t>
      </w:r>
    </w:p>
    <w:p w14:paraId="6ACCB9E4" w14:textId="77777777" w:rsidR="00460670" w:rsidRDefault="00460670" w:rsidP="001753E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460670">
        <w:rPr>
          <w:rFonts w:eastAsia="宋体"/>
          <w:b/>
          <w:bCs/>
          <w:noProof/>
          <w:kern w:val="2"/>
          <w:lang w:eastAsia="zh-CN"/>
        </w:rPr>
        <w:t>Proposal 3: Target SN decides T3104 trigger threshold for SPR.</w:t>
      </w:r>
    </w:p>
    <w:p w14:paraId="73B58A50" w14:textId="77777777" w:rsidR="00460670" w:rsidRDefault="00460670" w:rsidP="001753E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460670">
        <w:rPr>
          <w:rFonts w:eastAsia="宋体"/>
          <w:b/>
          <w:bCs/>
          <w:noProof/>
          <w:kern w:val="2"/>
          <w:lang w:eastAsia="zh-CN"/>
        </w:rPr>
        <w:t>Proposal 4: Configuration of T310/T312/T304 trigger threshold for SPR can be sent to the UE by the MN.</w:t>
      </w:r>
    </w:p>
    <w:p w14:paraId="03FB6F40" w14:textId="791347C7" w:rsidR="007E3BAE" w:rsidRDefault="007E3BAE" w:rsidP="001753E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E3BAE">
        <w:rPr>
          <w:rFonts w:eastAsia="宋体"/>
          <w:b/>
          <w:bCs/>
          <w:noProof/>
          <w:kern w:val="2"/>
          <w:lang w:eastAsia="zh-CN"/>
        </w:rPr>
        <w:t>Proposal 5: SPR is logged in a new IE and stored in a new UE variable.</w:t>
      </w:r>
    </w:p>
    <w:p w14:paraId="6C5CE502" w14:textId="77777777" w:rsidR="007E3BAE" w:rsidRPr="007E3BAE" w:rsidRDefault="007E3BAE" w:rsidP="007E3B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E3BAE">
        <w:rPr>
          <w:rFonts w:eastAsia="宋体"/>
          <w:b/>
          <w:bCs/>
          <w:noProof/>
          <w:kern w:val="2"/>
          <w:lang w:eastAsia="zh-CN"/>
        </w:rPr>
        <w:t>Proposal 6: The following information can be included in the SPR:</w:t>
      </w:r>
    </w:p>
    <w:p w14:paraId="42CA70AB" w14:textId="77777777" w:rsidR="007E3BAE" w:rsidRPr="007E3BAE" w:rsidRDefault="007E3BAE" w:rsidP="007E3B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E3BAE">
        <w:rPr>
          <w:rFonts w:eastAsia="宋体"/>
          <w:b/>
          <w:bCs/>
          <w:noProof/>
          <w:kern w:val="2"/>
          <w:lang w:eastAsia="zh-CN"/>
        </w:rPr>
        <w:t>-</w:t>
      </w:r>
      <w:r w:rsidRPr="007E3BAE">
        <w:rPr>
          <w:rFonts w:eastAsia="宋体"/>
          <w:b/>
          <w:bCs/>
          <w:noProof/>
          <w:kern w:val="2"/>
          <w:lang w:eastAsia="zh-CN"/>
        </w:rPr>
        <w:tab/>
        <w:t>location information</w:t>
      </w:r>
    </w:p>
    <w:p w14:paraId="6B511C2C" w14:textId="77777777" w:rsidR="007E3BAE" w:rsidRPr="007E3BAE" w:rsidRDefault="007E3BAE" w:rsidP="007E3B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E3BAE">
        <w:rPr>
          <w:rFonts w:eastAsia="宋体"/>
          <w:b/>
          <w:bCs/>
          <w:noProof/>
          <w:kern w:val="2"/>
          <w:lang w:eastAsia="zh-CN"/>
        </w:rPr>
        <w:t>-</w:t>
      </w:r>
      <w:r w:rsidRPr="007E3BAE">
        <w:rPr>
          <w:rFonts w:eastAsia="宋体"/>
          <w:b/>
          <w:bCs/>
          <w:noProof/>
          <w:kern w:val="2"/>
          <w:lang w:eastAsia="zh-CN"/>
        </w:rPr>
        <w:tab/>
        <w:t>random access related information when SPR is triggered due to T304</w:t>
      </w:r>
    </w:p>
    <w:p w14:paraId="1DADF329" w14:textId="167957D7" w:rsidR="007E3BAE" w:rsidRDefault="007E3BAE" w:rsidP="007E3B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7E3BAE">
        <w:rPr>
          <w:rFonts w:eastAsia="宋体"/>
          <w:b/>
          <w:bCs/>
          <w:noProof/>
          <w:kern w:val="2"/>
          <w:lang w:eastAsia="zh-CN"/>
        </w:rPr>
        <w:t>-</w:t>
      </w:r>
      <w:r w:rsidRPr="007E3BAE">
        <w:rPr>
          <w:rFonts w:eastAsia="宋体"/>
          <w:b/>
          <w:bCs/>
          <w:noProof/>
          <w:kern w:val="2"/>
          <w:lang w:eastAsia="zh-CN"/>
        </w:rPr>
        <w:tab/>
        <w:t>a new flag to indicate CPAC candidate PSCell</w:t>
      </w:r>
    </w:p>
    <w:p w14:paraId="482B926B" w14:textId="4D453278" w:rsidR="007E3BAE" w:rsidRPr="00686736" w:rsidRDefault="00391441" w:rsidP="007E3BA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eastAsia="zh-CN"/>
        </w:rPr>
      </w:pPr>
      <w:r w:rsidRPr="00391441">
        <w:rPr>
          <w:rFonts w:eastAsia="宋体"/>
          <w:b/>
          <w:bCs/>
          <w:noProof/>
          <w:kern w:val="2"/>
          <w:lang w:eastAsia="zh-CN"/>
        </w:rPr>
        <w:t>Proposal 7: The UE sends an indication for availability of SPR to MN, MN may request and receive the SPR from the UE via legacy UE Information Request/Response procedure.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2B0F8DF6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5D4431" w:rsidRPr="005D4431">
        <w:rPr>
          <w:rFonts w:eastAsiaTheme="minorEastAsia"/>
          <w:lang w:val="en-US" w:eastAsia="zh-CN"/>
        </w:rPr>
        <w:t>Chairman notes for RAN</w:t>
      </w:r>
      <w:r w:rsidR="005D4431">
        <w:rPr>
          <w:rFonts w:eastAsiaTheme="minorEastAsia"/>
          <w:lang w:val="en-US" w:eastAsia="zh-CN"/>
        </w:rPr>
        <w:t>2</w:t>
      </w:r>
      <w:r w:rsidR="005D4431" w:rsidRPr="005D4431">
        <w:rPr>
          <w:rFonts w:eastAsiaTheme="minorEastAsia"/>
          <w:lang w:val="en-US" w:eastAsia="zh-CN"/>
        </w:rPr>
        <w:t>#11</w:t>
      </w:r>
      <w:r w:rsidR="005D4431">
        <w:rPr>
          <w:rFonts w:eastAsiaTheme="minorEastAsia"/>
          <w:lang w:val="en-US" w:eastAsia="zh-CN"/>
        </w:rPr>
        <w:t>9bis</w:t>
      </w:r>
      <w:r w:rsidR="005D4431" w:rsidRPr="005D4431">
        <w:rPr>
          <w:rFonts w:eastAsiaTheme="minorEastAsia"/>
          <w:lang w:val="en-US" w:eastAsia="zh-CN"/>
        </w:rPr>
        <w:t>-e meeting</w:t>
      </w:r>
    </w:p>
    <w:p w14:paraId="72BFA0D0" w14:textId="5D29AA7B" w:rsidR="00354758" w:rsidRPr="00A15F62" w:rsidRDefault="00354758">
      <w:pPr>
        <w:rPr>
          <w:rFonts w:eastAsiaTheme="minorEastAsia"/>
          <w:lang w:val="en-US" w:eastAsia="zh-CN"/>
        </w:rPr>
      </w:pPr>
      <w:r w:rsidRPr="00354758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354758">
        <w:rPr>
          <w:rFonts w:eastAsiaTheme="minorEastAsia"/>
          <w:lang w:val="en-US" w:eastAsia="zh-CN"/>
        </w:rPr>
        <w:t xml:space="preserve">] </w:t>
      </w:r>
      <w:r w:rsidR="005D231B" w:rsidRPr="005D231B">
        <w:rPr>
          <w:rFonts w:eastAsiaTheme="minorEastAsia"/>
          <w:lang w:val="en-US" w:eastAsia="zh-CN"/>
        </w:rPr>
        <w:t>R3-226003, LS on inter-RAT SHR and SPCR</w:t>
      </w:r>
    </w:p>
    <w:sectPr w:rsidR="00354758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3B6A" w14:textId="77777777" w:rsidR="00037E61" w:rsidRDefault="00037E61" w:rsidP="008C039C">
      <w:pPr>
        <w:spacing w:after="0"/>
      </w:pPr>
      <w:r>
        <w:separator/>
      </w:r>
    </w:p>
  </w:endnote>
  <w:endnote w:type="continuationSeparator" w:id="0">
    <w:p w14:paraId="1F1BF9D1" w14:textId="77777777" w:rsidR="00037E61" w:rsidRDefault="00037E61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3920A" w14:textId="77777777" w:rsidR="00037E61" w:rsidRDefault="00037E61" w:rsidP="008C039C">
      <w:pPr>
        <w:spacing w:after="0"/>
      </w:pPr>
      <w:r>
        <w:separator/>
      </w:r>
    </w:p>
  </w:footnote>
  <w:footnote w:type="continuationSeparator" w:id="0">
    <w:p w14:paraId="4098BAED" w14:textId="77777777" w:rsidR="00037E61" w:rsidRDefault="00037E61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FA46F2F"/>
    <w:multiLevelType w:val="hybridMultilevel"/>
    <w:tmpl w:val="44501006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1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5"/>
  </w:num>
  <w:num w:numId="7">
    <w:abstractNumId w:val="8"/>
  </w:num>
  <w:num w:numId="8">
    <w:abstractNumId w:val="21"/>
  </w:num>
  <w:num w:numId="9">
    <w:abstractNumId w:val="11"/>
  </w:num>
  <w:num w:numId="10">
    <w:abstractNumId w:val="3"/>
  </w:num>
  <w:num w:numId="11">
    <w:abstractNumId w:val="15"/>
  </w:num>
  <w:num w:numId="12">
    <w:abstractNumId w:val="6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4"/>
  </w:num>
  <w:num w:numId="15">
    <w:abstractNumId w:val="0"/>
  </w:num>
  <w:num w:numId="16">
    <w:abstractNumId w:val="18"/>
  </w:num>
  <w:num w:numId="17">
    <w:abstractNumId w:val="1"/>
  </w:num>
  <w:num w:numId="18">
    <w:abstractNumId w:val="9"/>
  </w:num>
  <w:num w:numId="19">
    <w:abstractNumId w:val="7"/>
  </w:num>
  <w:num w:numId="20">
    <w:abstractNumId w:val="19"/>
  </w:num>
  <w:num w:numId="21">
    <w:abstractNumId w:val="2"/>
  </w:num>
  <w:num w:numId="22">
    <w:abstractNumId w:val="16"/>
  </w:num>
  <w:num w:numId="23">
    <w:abstractNumId w:val="1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FDA"/>
    <w:rsid w:val="00004369"/>
    <w:rsid w:val="00006E71"/>
    <w:rsid w:val="00007268"/>
    <w:rsid w:val="000107BB"/>
    <w:rsid w:val="000156F5"/>
    <w:rsid w:val="00016A9B"/>
    <w:rsid w:val="000241DC"/>
    <w:rsid w:val="00026D71"/>
    <w:rsid w:val="00031C32"/>
    <w:rsid w:val="00032736"/>
    <w:rsid w:val="00033A03"/>
    <w:rsid w:val="00033ADF"/>
    <w:rsid w:val="0003415C"/>
    <w:rsid w:val="00037E61"/>
    <w:rsid w:val="0004460D"/>
    <w:rsid w:val="00046905"/>
    <w:rsid w:val="00050FC6"/>
    <w:rsid w:val="0005541B"/>
    <w:rsid w:val="000600FC"/>
    <w:rsid w:val="00060D18"/>
    <w:rsid w:val="000619F9"/>
    <w:rsid w:val="00063626"/>
    <w:rsid w:val="00065AC5"/>
    <w:rsid w:val="000702E7"/>
    <w:rsid w:val="0007222B"/>
    <w:rsid w:val="0007558B"/>
    <w:rsid w:val="00075CC3"/>
    <w:rsid w:val="00076080"/>
    <w:rsid w:val="0007770E"/>
    <w:rsid w:val="00077A19"/>
    <w:rsid w:val="00083025"/>
    <w:rsid w:val="000836B6"/>
    <w:rsid w:val="00083B1C"/>
    <w:rsid w:val="00087285"/>
    <w:rsid w:val="00090AB7"/>
    <w:rsid w:val="00090C22"/>
    <w:rsid w:val="00095A80"/>
    <w:rsid w:val="00096496"/>
    <w:rsid w:val="00096718"/>
    <w:rsid w:val="000978F6"/>
    <w:rsid w:val="000A2680"/>
    <w:rsid w:val="000A2EE5"/>
    <w:rsid w:val="000A3589"/>
    <w:rsid w:val="000A389B"/>
    <w:rsid w:val="000A4AD6"/>
    <w:rsid w:val="000B514A"/>
    <w:rsid w:val="000B6037"/>
    <w:rsid w:val="000B7183"/>
    <w:rsid w:val="000B761E"/>
    <w:rsid w:val="000B78B6"/>
    <w:rsid w:val="000C0C55"/>
    <w:rsid w:val="000C16BB"/>
    <w:rsid w:val="000C2424"/>
    <w:rsid w:val="000C5B65"/>
    <w:rsid w:val="000D0D0F"/>
    <w:rsid w:val="000D2EAE"/>
    <w:rsid w:val="000D43C9"/>
    <w:rsid w:val="000D5F24"/>
    <w:rsid w:val="000E49DD"/>
    <w:rsid w:val="000E49EA"/>
    <w:rsid w:val="000E5406"/>
    <w:rsid w:val="000F084B"/>
    <w:rsid w:val="000F1AF4"/>
    <w:rsid w:val="000F2883"/>
    <w:rsid w:val="000F2D15"/>
    <w:rsid w:val="000F43BC"/>
    <w:rsid w:val="000F4E7C"/>
    <w:rsid w:val="000F50D5"/>
    <w:rsid w:val="000F5158"/>
    <w:rsid w:val="000F5BA3"/>
    <w:rsid w:val="000F625A"/>
    <w:rsid w:val="000F67FE"/>
    <w:rsid w:val="001012A0"/>
    <w:rsid w:val="001037AA"/>
    <w:rsid w:val="00103E31"/>
    <w:rsid w:val="00104527"/>
    <w:rsid w:val="00105163"/>
    <w:rsid w:val="0011104D"/>
    <w:rsid w:val="0011424B"/>
    <w:rsid w:val="00115EE4"/>
    <w:rsid w:val="00121056"/>
    <w:rsid w:val="001211D5"/>
    <w:rsid w:val="001223BD"/>
    <w:rsid w:val="001227B2"/>
    <w:rsid w:val="00122808"/>
    <w:rsid w:val="001241BB"/>
    <w:rsid w:val="001262FD"/>
    <w:rsid w:val="00126599"/>
    <w:rsid w:val="00131238"/>
    <w:rsid w:val="00131A8B"/>
    <w:rsid w:val="00132412"/>
    <w:rsid w:val="00134168"/>
    <w:rsid w:val="00134359"/>
    <w:rsid w:val="00142DD2"/>
    <w:rsid w:val="00143AE7"/>
    <w:rsid w:val="001470EB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66E1"/>
    <w:rsid w:val="00170928"/>
    <w:rsid w:val="001739A6"/>
    <w:rsid w:val="00174575"/>
    <w:rsid w:val="001753E0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5F1B"/>
    <w:rsid w:val="00186FEE"/>
    <w:rsid w:val="0018746B"/>
    <w:rsid w:val="0018754C"/>
    <w:rsid w:val="001878F4"/>
    <w:rsid w:val="00187FA7"/>
    <w:rsid w:val="0019037F"/>
    <w:rsid w:val="0019040C"/>
    <w:rsid w:val="001904E1"/>
    <w:rsid w:val="00195545"/>
    <w:rsid w:val="00195791"/>
    <w:rsid w:val="001964EB"/>
    <w:rsid w:val="0019671B"/>
    <w:rsid w:val="00196BBA"/>
    <w:rsid w:val="00196D93"/>
    <w:rsid w:val="00196E9C"/>
    <w:rsid w:val="0019794D"/>
    <w:rsid w:val="00197BD0"/>
    <w:rsid w:val="001A5790"/>
    <w:rsid w:val="001A57DB"/>
    <w:rsid w:val="001A6375"/>
    <w:rsid w:val="001A7603"/>
    <w:rsid w:val="001A7B46"/>
    <w:rsid w:val="001B1628"/>
    <w:rsid w:val="001B1BB2"/>
    <w:rsid w:val="001B6A6C"/>
    <w:rsid w:val="001C0184"/>
    <w:rsid w:val="001C01D7"/>
    <w:rsid w:val="001C2453"/>
    <w:rsid w:val="001C3345"/>
    <w:rsid w:val="001C5FDD"/>
    <w:rsid w:val="001C71B8"/>
    <w:rsid w:val="001D2EF2"/>
    <w:rsid w:val="001D5398"/>
    <w:rsid w:val="001E005C"/>
    <w:rsid w:val="001E1517"/>
    <w:rsid w:val="001E27D8"/>
    <w:rsid w:val="001E2A9A"/>
    <w:rsid w:val="001E31E2"/>
    <w:rsid w:val="001E69E7"/>
    <w:rsid w:val="001E6B5D"/>
    <w:rsid w:val="001E7252"/>
    <w:rsid w:val="001E7B6A"/>
    <w:rsid w:val="001F0B51"/>
    <w:rsid w:val="001F1596"/>
    <w:rsid w:val="001F1939"/>
    <w:rsid w:val="001F1D3F"/>
    <w:rsid w:val="001F21E1"/>
    <w:rsid w:val="001F25E9"/>
    <w:rsid w:val="001F271F"/>
    <w:rsid w:val="001F31A6"/>
    <w:rsid w:val="001F3C72"/>
    <w:rsid w:val="001F4452"/>
    <w:rsid w:val="001F52E6"/>
    <w:rsid w:val="001F6C3F"/>
    <w:rsid w:val="00200BF0"/>
    <w:rsid w:val="00201111"/>
    <w:rsid w:val="0020295C"/>
    <w:rsid w:val="002045D2"/>
    <w:rsid w:val="00205F4F"/>
    <w:rsid w:val="0021215E"/>
    <w:rsid w:val="00212245"/>
    <w:rsid w:val="00213748"/>
    <w:rsid w:val="0021442E"/>
    <w:rsid w:val="002148E9"/>
    <w:rsid w:val="0021646A"/>
    <w:rsid w:val="0021690D"/>
    <w:rsid w:val="00217C33"/>
    <w:rsid w:val="00220E16"/>
    <w:rsid w:val="00220E9F"/>
    <w:rsid w:val="00225BB2"/>
    <w:rsid w:val="00226A35"/>
    <w:rsid w:val="00226F57"/>
    <w:rsid w:val="002300A5"/>
    <w:rsid w:val="002306C4"/>
    <w:rsid w:val="00230F5F"/>
    <w:rsid w:val="00234DDB"/>
    <w:rsid w:val="00236473"/>
    <w:rsid w:val="00236560"/>
    <w:rsid w:val="00237218"/>
    <w:rsid w:val="00241040"/>
    <w:rsid w:val="00243447"/>
    <w:rsid w:val="00244B06"/>
    <w:rsid w:val="002461B6"/>
    <w:rsid w:val="00247386"/>
    <w:rsid w:val="00247988"/>
    <w:rsid w:val="00250A8D"/>
    <w:rsid w:val="00250B95"/>
    <w:rsid w:val="00251375"/>
    <w:rsid w:val="002516D9"/>
    <w:rsid w:val="00252EEC"/>
    <w:rsid w:val="002537D1"/>
    <w:rsid w:val="0025419B"/>
    <w:rsid w:val="00257C27"/>
    <w:rsid w:val="00262016"/>
    <w:rsid w:val="00263AD5"/>
    <w:rsid w:val="002654DE"/>
    <w:rsid w:val="00265A86"/>
    <w:rsid w:val="002663E3"/>
    <w:rsid w:val="00267545"/>
    <w:rsid w:val="00270680"/>
    <w:rsid w:val="00273420"/>
    <w:rsid w:val="0027442D"/>
    <w:rsid w:val="002764B1"/>
    <w:rsid w:val="00282DFD"/>
    <w:rsid w:val="00287758"/>
    <w:rsid w:val="00291691"/>
    <w:rsid w:val="00292300"/>
    <w:rsid w:val="0029391A"/>
    <w:rsid w:val="0029469D"/>
    <w:rsid w:val="00295979"/>
    <w:rsid w:val="002A2DD1"/>
    <w:rsid w:val="002A39C2"/>
    <w:rsid w:val="002A3DCB"/>
    <w:rsid w:val="002A65F3"/>
    <w:rsid w:val="002A6A1C"/>
    <w:rsid w:val="002A78B8"/>
    <w:rsid w:val="002B41FF"/>
    <w:rsid w:val="002B54C3"/>
    <w:rsid w:val="002B5F8B"/>
    <w:rsid w:val="002B6286"/>
    <w:rsid w:val="002C06CF"/>
    <w:rsid w:val="002C3F3D"/>
    <w:rsid w:val="002C42B8"/>
    <w:rsid w:val="002C44E1"/>
    <w:rsid w:val="002C68E0"/>
    <w:rsid w:val="002D0F63"/>
    <w:rsid w:val="002D5AF8"/>
    <w:rsid w:val="002D6330"/>
    <w:rsid w:val="002D7FDF"/>
    <w:rsid w:val="002E0440"/>
    <w:rsid w:val="002E14FA"/>
    <w:rsid w:val="002E1545"/>
    <w:rsid w:val="002E1A01"/>
    <w:rsid w:val="002E1F02"/>
    <w:rsid w:val="002E64E3"/>
    <w:rsid w:val="002F29C0"/>
    <w:rsid w:val="002F2E98"/>
    <w:rsid w:val="002F5B89"/>
    <w:rsid w:val="002F6E25"/>
    <w:rsid w:val="0030053D"/>
    <w:rsid w:val="00302433"/>
    <w:rsid w:val="00302D41"/>
    <w:rsid w:val="0030434D"/>
    <w:rsid w:val="00305624"/>
    <w:rsid w:val="00307326"/>
    <w:rsid w:val="00310A41"/>
    <w:rsid w:val="00312936"/>
    <w:rsid w:val="00314181"/>
    <w:rsid w:val="00315130"/>
    <w:rsid w:val="003156EF"/>
    <w:rsid w:val="00315E11"/>
    <w:rsid w:val="00317B8B"/>
    <w:rsid w:val="003214EF"/>
    <w:rsid w:val="0032316A"/>
    <w:rsid w:val="0032330D"/>
    <w:rsid w:val="00324247"/>
    <w:rsid w:val="003252BD"/>
    <w:rsid w:val="00325446"/>
    <w:rsid w:val="003279FF"/>
    <w:rsid w:val="003321D5"/>
    <w:rsid w:val="00332E4C"/>
    <w:rsid w:val="00335CFC"/>
    <w:rsid w:val="0034031B"/>
    <w:rsid w:val="0034195D"/>
    <w:rsid w:val="00342442"/>
    <w:rsid w:val="003434D0"/>
    <w:rsid w:val="00345652"/>
    <w:rsid w:val="00345F34"/>
    <w:rsid w:val="00352B8A"/>
    <w:rsid w:val="00353D9C"/>
    <w:rsid w:val="00354758"/>
    <w:rsid w:val="0035760F"/>
    <w:rsid w:val="00360BD0"/>
    <w:rsid w:val="00360D58"/>
    <w:rsid w:val="003626DF"/>
    <w:rsid w:val="00363BFB"/>
    <w:rsid w:val="00363C05"/>
    <w:rsid w:val="00363D17"/>
    <w:rsid w:val="00364C29"/>
    <w:rsid w:val="00366B8C"/>
    <w:rsid w:val="00366D94"/>
    <w:rsid w:val="00367136"/>
    <w:rsid w:val="00367404"/>
    <w:rsid w:val="0037068D"/>
    <w:rsid w:val="00375ADA"/>
    <w:rsid w:val="0037776D"/>
    <w:rsid w:val="003814EE"/>
    <w:rsid w:val="00381D36"/>
    <w:rsid w:val="003823BC"/>
    <w:rsid w:val="00383221"/>
    <w:rsid w:val="00384A0E"/>
    <w:rsid w:val="00384DA0"/>
    <w:rsid w:val="00385599"/>
    <w:rsid w:val="00386CD9"/>
    <w:rsid w:val="003910A9"/>
    <w:rsid w:val="00391441"/>
    <w:rsid w:val="00391F24"/>
    <w:rsid w:val="003957A3"/>
    <w:rsid w:val="00396432"/>
    <w:rsid w:val="003A0AD4"/>
    <w:rsid w:val="003A1D2F"/>
    <w:rsid w:val="003A1E16"/>
    <w:rsid w:val="003A1E30"/>
    <w:rsid w:val="003A372A"/>
    <w:rsid w:val="003A4952"/>
    <w:rsid w:val="003A647D"/>
    <w:rsid w:val="003A7127"/>
    <w:rsid w:val="003B05BB"/>
    <w:rsid w:val="003B27ED"/>
    <w:rsid w:val="003B4C2E"/>
    <w:rsid w:val="003C0A54"/>
    <w:rsid w:val="003C1B4B"/>
    <w:rsid w:val="003C3834"/>
    <w:rsid w:val="003C7ADF"/>
    <w:rsid w:val="003D0004"/>
    <w:rsid w:val="003D1EF6"/>
    <w:rsid w:val="003D3975"/>
    <w:rsid w:val="003D49C4"/>
    <w:rsid w:val="003D5DDA"/>
    <w:rsid w:val="003E1B87"/>
    <w:rsid w:val="003E258F"/>
    <w:rsid w:val="003E44D7"/>
    <w:rsid w:val="003E4C28"/>
    <w:rsid w:val="003F02C7"/>
    <w:rsid w:val="003F3B99"/>
    <w:rsid w:val="003F7095"/>
    <w:rsid w:val="003F76B0"/>
    <w:rsid w:val="003F7ED1"/>
    <w:rsid w:val="00402D3C"/>
    <w:rsid w:val="00403217"/>
    <w:rsid w:val="00405871"/>
    <w:rsid w:val="00406ABC"/>
    <w:rsid w:val="00407AF6"/>
    <w:rsid w:val="004106F7"/>
    <w:rsid w:val="0041130F"/>
    <w:rsid w:val="00411482"/>
    <w:rsid w:val="0041219B"/>
    <w:rsid w:val="00412895"/>
    <w:rsid w:val="00413CA3"/>
    <w:rsid w:val="00413D9E"/>
    <w:rsid w:val="00414203"/>
    <w:rsid w:val="004145FA"/>
    <w:rsid w:val="00414D98"/>
    <w:rsid w:val="00415D7B"/>
    <w:rsid w:val="00422206"/>
    <w:rsid w:val="00422221"/>
    <w:rsid w:val="00425F18"/>
    <w:rsid w:val="004305AA"/>
    <w:rsid w:val="004313B7"/>
    <w:rsid w:val="004365CD"/>
    <w:rsid w:val="00443A7F"/>
    <w:rsid w:val="00443DC9"/>
    <w:rsid w:val="00446EB0"/>
    <w:rsid w:val="00447ADA"/>
    <w:rsid w:val="004503B4"/>
    <w:rsid w:val="0045189F"/>
    <w:rsid w:val="0045348D"/>
    <w:rsid w:val="0045489E"/>
    <w:rsid w:val="00456D43"/>
    <w:rsid w:val="00460670"/>
    <w:rsid w:val="004664E8"/>
    <w:rsid w:val="00467A05"/>
    <w:rsid w:val="0047082B"/>
    <w:rsid w:val="00471B4A"/>
    <w:rsid w:val="00473193"/>
    <w:rsid w:val="00473218"/>
    <w:rsid w:val="00473B54"/>
    <w:rsid w:val="00474717"/>
    <w:rsid w:val="004751B5"/>
    <w:rsid w:val="00476245"/>
    <w:rsid w:val="00480A90"/>
    <w:rsid w:val="00480AF5"/>
    <w:rsid w:val="00480C32"/>
    <w:rsid w:val="00482E69"/>
    <w:rsid w:val="004834A7"/>
    <w:rsid w:val="00487FCA"/>
    <w:rsid w:val="00492793"/>
    <w:rsid w:val="00492D84"/>
    <w:rsid w:val="0049534A"/>
    <w:rsid w:val="00497CFA"/>
    <w:rsid w:val="00497FCE"/>
    <w:rsid w:val="004A01EC"/>
    <w:rsid w:val="004A2989"/>
    <w:rsid w:val="004A3682"/>
    <w:rsid w:val="004A381C"/>
    <w:rsid w:val="004A4780"/>
    <w:rsid w:val="004A4D88"/>
    <w:rsid w:val="004A5AEA"/>
    <w:rsid w:val="004A77E3"/>
    <w:rsid w:val="004B0548"/>
    <w:rsid w:val="004B1DC2"/>
    <w:rsid w:val="004B421A"/>
    <w:rsid w:val="004B452E"/>
    <w:rsid w:val="004B5502"/>
    <w:rsid w:val="004B69C8"/>
    <w:rsid w:val="004B7323"/>
    <w:rsid w:val="004C11F9"/>
    <w:rsid w:val="004C2FC7"/>
    <w:rsid w:val="004C3B07"/>
    <w:rsid w:val="004C491E"/>
    <w:rsid w:val="004C56FF"/>
    <w:rsid w:val="004C7A67"/>
    <w:rsid w:val="004D1A14"/>
    <w:rsid w:val="004D21B7"/>
    <w:rsid w:val="004D2BF9"/>
    <w:rsid w:val="004D3070"/>
    <w:rsid w:val="004D50CA"/>
    <w:rsid w:val="004E00E9"/>
    <w:rsid w:val="004E2BC7"/>
    <w:rsid w:val="004E3521"/>
    <w:rsid w:val="004E4628"/>
    <w:rsid w:val="004E46F2"/>
    <w:rsid w:val="004E5FA3"/>
    <w:rsid w:val="004F42AF"/>
    <w:rsid w:val="004F4FE6"/>
    <w:rsid w:val="004F6B44"/>
    <w:rsid w:val="00500E0F"/>
    <w:rsid w:val="00506982"/>
    <w:rsid w:val="00506BE6"/>
    <w:rsid w:val="00511C6A"/>
    <w:rsid w:val="00514176"/>
    <w:rsid w:val="00514477"/>
    <w:rsid w:val="005202C6"/>
    <w:rsid w:val="00522351"/>
    <w:rsid w:val="00522418"/>
    <w:rsid w:val="0052254C"/>
    <w:rsid w:val="00523ADB"/>
    <w:rsid w:val="00523FC5"/>
    <w:rsid w:val="005242CB"/>
    <w:rsid w:val="00524FD3"/>
    <w:rsid w:val="00525B5D"/>
    <w:rsid w:val="00525F70"/>
    <w:rsid w:val="00534CB6"/>
    <w:rsid w:val="00535F57"/>
    <w:rsid w:val="00536F60"/>
    <w:rsid w:val="005407C5"/>
    <w:rsid w:val="00543440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12FE"/>
    <w:rsid w:val="00562B62"/>
    <w:rsid w:val="00562E06"/>
    <w:rsid w:val="005657ED"/>
    <w:rsid w:val="00566FA4"/>
    <w:rsid w:val="0056720A"/>
    <w:rsid w:val="0057173E"/>
    <w:rsid w:val="00571E85"/>
    <w:rsid w:val="005756E7"/>
    <w:rsid w:val="00575D5D"/>
    <w:rsid w:val="00576001"/>
    <w:rsid w:val="00581C6B"/>
    <w:rsid w:val="0058201D"/>
    <w:rsid w:val="005842EF"/>
    <w:rsid w:val="005857CC"/>
    <w:rsid w:val="005859ED"/>
    <w:rsid w:val="00586114"/>
    <w:rsid w:val="00587CC8"/>
    <w:rsid w:val="00590BFF"/>
    <w:rsid w:val="005954B7"/>
    <w:rsid w:val="00595526"/>
    <w:rsid w:val="00595CE1"/>
    <w:rsid w:val="00596355"/>
    <w:rsid w:val="005A1964"/>
    <w:rsid w:val="005A2AB9"/>
    <w:rsid w:val="005A34FF"/>
    <w:rsid w:val="005A3880"/>
    <w:rsid w:val="005B00C5"/>
    <w:rsid w:val="005B1C2F"/>
    <w:rsid w:val="005B36F6"/>
    <w:rsid w:val="005B3E57"/>
    <w:rsid w:val="005B457A"/>
    <w:rsid w:val="005B4BAD"/>
    <w:rsid w:val="005B508C"/>
    <w:rsid w:val="005B524C"/>
    <w:rsid w:val="005B6F6B"/>
    <w:rsid w:val="005B7C3A"/>
    <w:rsid w:val="005C28FA"/>
    <w:rsid w:val="005C4BB1"/>
    <w:rsid w:val="005C5D81"/>
    <w:rsid w:val="005C74CB"/>
    <w:rsid w:val="005D0BF6"/>
    <w:rsid w:val="005D0F32"/>
    <w:rsid w:val="005D1F91"/>
    <w:rsid w:val="005D231B"/>
    <w:rsid w:val="005D2A27"/>
    <w:rsid w:val="005D41EC"/>
    <w:rsid w:val="005D42C0"/>
    <w:rsid w:val="005D43E4"/>
    <w:rsid w:val="005D4431"/>
    <w:rsid w:val="005D48CD"/>
    <w:rsid w:val="005D6115"/>
    <w:rsid w:val="005D6727"/>
    <w:rsid w:val="005D6C23"/>
    <w:rsid w:val="005D72F0"/>
    <w:rsid w:val="005E04FC"/>
    <w:rsid w:val="005E05C7"/>
    <w:rsid w:val="005E0B69"/>
    <w:rsid w:val="005E1467"/>
    <w:rsid w:val="005E2164"/>
    <w:rsid w:val="005E34FE"/>
    <w:rsid w:val="005E3C58"/>
    <w:rsid w:val="005E527A"/>
    <w:rsid w:val="005E6377"/>
    <w:rsid w:val="005E688C"/>
    <w:rsid w:val="005E7C9B"/>
    <w:rsid w:val="005F496F"/>
    <w:rsid w:val="00602D93"/>
    <w:rsid w:val="006044C8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7822"/>
    <w:rsid w:val="0062101D"/>
    <w:rsid w:val="0062146D"/>
    <w:rsid w:val="00621737"/>
    <w:rsid w:val="0062196F"/>
    <w:rsid w:val="00623B03"/>
    <w:rsid w:val="006240A3"/>
    <w:rsid w:val="00626E93"/>
    <w:rsid w:val="00627A86"/>
    <w:rsid w:val="00630191"/>
    <w:rsid w:val="00631DBD"/>
    <w:rsid w:val="006320B4"/>
    <w:rsid w:val="006321CF"/>
    <w:rsid w:val="00633769"/>
    <w:rsid w:val="0063504C"/>
    <w:rsid w:val="00635BAC"/>
    <w:rsid w:val="00636860"/>
    <w:rsid w:val="0064152F"/>
    <w:rsid w:val="00642A74"/>
    <w:rsid w:val="00643514"/>
    <w:rsid w:val="00643B8B"/>
    <w:rsid w:val="00646613"/>
    <w:rsid w:val="00650B6F"/>
    <w:rsid w:val="0065151F"/>
    <w:rsid w:val="006536D6"/>
    <w:rsid w:val="00654303"/>
    <w:rsid w:val="0066276D"/>
    <w:rsid w:val="00663B5A"/>
    <w:rsid w:val="00663E89"/>
    <w:rsid w:val="006644E0"/>
    <w:rsid w:val="0066538D"/>
    <w:rsid w:val="00667798"/>
    <w:rsid w:val="00667BA4"/>
    <w:rsid w:val="00667FF4"/>
    <w:rsid w:val="006708C6"/>
    <w:rsid w:val="00672712"/>
    <w:rsid w:val="00673967"/>
    <w:rsid w:val="00674138"/>
    <w:rsid w:val="006753CA"/>
    <w:rsid w:val="006753F9"/>
    <w:rsid w:val="00675A99"/>
    <w:rsid w:val="0067620A"/>
    <w:rsid w:val="00686062"/>
    <w:rsid w:val="006864A6"/>
    <w:rsid w:val="00686736"/>
    <w:rsid w:val="006868CB"/>
    <w:rsid w:val="0068698D"/>
    <w:rsid w:val="00686E38"/>
    <w:rsid w:val="0069109E"/>
    <w:rsid w:val="006912D9"/>
    <w:rsid w:val="00697C60"/>
    <w:rsid w:val="006A1D69"/>
    <w:rsid w:val="006A3224"/>
    <w:rsid w:val="006A3F51"/>
    <w:rsid w:val="006A4EEF"/>
    <w:rsid w:val="006A532D"/>
    <w:rsid w:val="006A5BF8"/>
    <w:rsid w:val="006A67E9"/>
    <w:rsid w:val="006A7514"/>
    <w:rsid w:val="006B09F1"/>
    <w:rsid w:val="006B1742"/>
    <w:rsid w:val="006B2A51"/>
    <w:rsid w:val="006B30AC"/>
    <w:rsid w:val="006B3D1C"/>
    <w:rsid w:val="006B5AE5"/>
    <w:rsid w:val="006B6144"/>
    <w:rsid w:val="006B696D"/>
    <w:rsid w:val="006C19F5"/>
    <w:rsid w:val="006C256C"/>
    <w:rsid w:val="006C3407"/>
    <w:rsid w:val="006C4814"/>
    <w:rsid w:val="006C51BA"/>
    <w:rsid w:val="006C56DA"/>
    <w:rsid w:val="006C6BA9"/>
    <w:rsid w:val="006C73FE"/>
    <w:rsid w:val="006C7A67"/>
    <w:rsid w:val="006D0292"/>
    <w:rsid w:val="006D064A"/>
    <w:rsid w:val="006D0780"/>
    <w:rsid w:val="006D0C3A"/>
    <w:rsid w:val="006D0ECB"/>
    <w:rsid w:val="006D21C1"/>
    <w:rsid w:val="006D591C"/>
    <w:rsid w:val="006D5CE6"/>
    <w:rsid w:val="006D631C"/>
    <w:rsid w:val="006D65A3"/>
    <w:rsid w:val="006E0EB6"/>
    <w:rsid w:val="006E23C7"/>
    <w:rsid w:val="006E746E"/>
    <w:rsid w:val="006F0753"/>
    <w:rsid w:val="006F0A91"/>
    <w:rsid w:val="006F0B6C"/>
    <w:rsid w:val="006F1F54"/>
    <w:rsid w:val="006F2DB4"/>
    <w:rsid w:val="006F34CF"/>
    <w:rsid w:val="006F5B3E"/>
    <w:rsid w:val="00700101"/>
    <w:rsid w:val="00700FBF"/>
    <w:rsid w:val="00702483"/>
    <w:rsid w:val="00705F9F"/>
    <w:rsid w:val="00710164"/>
    <w:rsid w:val="00710366"/>
    <w:rsid w:val="007105E0"/>
    <w:rsid w:val="00710A34"/>
    <w:rsid w:val="007131EA"/>
    <w:rsid w:val="007131F5"/>
    <w:rsid w:val="007149AA"/>
    <w:rsid w:val="00715275"/>
    <w:rsid w:val="00715B99"/>
    <w:rsid w:val="00715C30"/>
    <w:rsid w:val="00716093"/>
    <w:rsid w:val="00716997"/>
    <w:rsid w:val="00717612"/>
    <w:rsid w:val="00721EFA"/>
    <w:rsid w:val="007242C8"/>
    <w:rsid w:val="00725BAC"/>
    <w:rsid w:val="0073144F"/>
    <w:rsid w:val="007327DD"/>
    <w:rsid w:val="0073448F"/>
    <w:rsid w:val="007353B9"/>
    <w:rsid w:val="0073739D"/>
    <w:rsid w:val="00740569"/>
    <w:rsid w:val="00741A1B"/>
    <w:rsid w:val="007421B3"/>
    <w:rsid w:val="00743AF2"/>
    <w:rsid w:val="007448D6"/>
    <w:rsid w:val="0075018C"/>
    <w:rsid w:val="00750644"/>
    <w:rsid w:val="00751EC0"/>
    <w:rsid w:val="0075225D"/>
    <w:rsid w:val="00756ED7"/>
    <w:rsid w:val="007605B1"/>
    <w:rsid w:val="00761644"/>
    <w:rsid w:val="0076308D"/>
    <w:rsid w:val="00766C59"/>
    <w:rsid w:val="00767DB4"/>
    <w:rsid w:val="007706C4"/>
    <w:rsid w:val="00771CD4"/>
    <w:rsid w:val="0077201C"/>
    <w:rsid w:val="00774434"/>
    <w:rsid w:val="007814B9"/>
    <w:rsid w:val="007817EE"/>
    <w:rsid w:val="0078273C"/>
    <w:rsid w:val="00782BF0"/>
    <w:rsid w:val="00783FF7"/>
    <w:rsid w:val="00787D68"/>
    <w:rsid w:val="007918A4"/>
    <w:rsid w:val="00793F33"/>
    <w:rsid w:val="00796C49"/>
    <w:rsid w:val="007A0580"/>
    <w:rsid w:val="007A137A"/>
    <w:rsid w:val="007A2675"/>
    <w:rsid w:val="007A52F9"/>
    <w:rsid w:val="007A532D"/>
    <w:rsid w:val="007A56AD"/>
    <w:rsid w:val="007A57F6"/>
    <w:rsid w:val="007B325F"/>
    <w:rsid w:val="007B3C55"/>
    <w:rsid w:val="007B533A"/>
    <w:rsid w:val="007B7BCE"/>
    <w:rsid w:val="007C05E4"/>
    <w:rsid w:val="007C0F9B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55C7"/>
    <w:rsid w:val="007D5B45"/>
    <w:rsid w:val="007D6805"/>
    <w:rsid w:val="007E142F"/>
    <w:rsid w:val="007E3BAE"/>
    <w:rsid w:val="007E7F3F"/>
    <w:rsid w:val="007F0B40"/>
    <w:rsid w:val="007F1012"/>
    <w:rsid w:val="007F25A9"/>
    <w:rsid w:val="007F2F65"/>
    <w:rsid w:val="007F48E6"/>
    <w:rsid w:val="007F56A5"/>
    <w:rsid w:val="007F7D15"/>
    <w:rsid w:val="008003F1"/>
    <w:rsid w:val="00802248"/>
    <w:rsid w:val="00803869"/>
    <w:rsid w:val="00803A05"/>
    <w:rsid w:val="00805501"/>
    <w:rsid w:val="00805E32"/>
    <w:rsid w:val="008065AA"/>
    <w:rsid w:val="00806F5B"/>
    <w:rsid w:val="00812832"/>
    <w:rsid w:val="0081344B"/>
    <w:rsid w:val="00815D9B"/>
    <w:rsid w:val="00817631"/>
    <w:rsid w:val="00817993"/>
    <w:rsid w:val="00820199"/>
    <w:rsid w:val="008230D1"/>
    <w:rsid w:val="008254D2"/>
    <w:rsid w:val="00831264"/>
    <w:rsid w:val="00831AD6"/>
    <w:rsid w:val="008355A7"/>
    <w:rsid w:val="008367DB"/>
    <w:rsid w:val="0083778E"/>
    <w:rsid w:val="00837BE9"/>
    <w:rsid w:val="00844396"/>
    <w:rsid w:val="00844465"/>
    <w:rsid w:val="00846B2A"/>
    <w:rsid w:val="00847BA7"/>
    <w:rsid w:val="00847D46"/>
    <w:rsid w:val="008563F7"/>
    <w:rsid w:val="00857456"/>
    <w:rsid w:val="00857693"/>
    <w:rsid w:val="00857989"/>
    <w:rsid w:val="008617F0"/>
    <w:rsid w:val="00865397"/>
    <w:rsid w:val="00865CAD"/>
    <w:rsid w:val="008714F1"/>
    <w:rsid w:val="0087388C"/>
    <w:rsid w:val="008778CC"/>
    <w:rsid w:val="00880E1A"/>
    <w:rsid w:val="0088277B"/>
    <w:rsid w:val="00884D47"/>
    <w:rsid w:val="00885561"/>
    <w:rsid w:val="00885694"/>
    <w:rsid w:val="00887309"/>
    <w:rsid w:val="008879E9"/>
    <w:rsid w:val="00892783"/>
    <w:rsid w:val="0089682D"/>
    <w:rsid w:val="008A0F68"/>
    <w:rsid w:val="008A136A"/>
    <w:rsid w:val="008A2906"/>
    <w:rsid w:val="008A398F"/>
    <w:rsid w:val="008A5399"/>
    <w:rsid w:val="008A6DC5"/>
    <w:rsid w:val="008A7DD9"/>
    <w:rsid w:val="008B2622"/>
    <w:rsid w:val="008B4A41"/>
    <w:rsid w:val="008B62F1"/>
    <w:rsid w:val="008C039C"/>
    <w:rsid w:val="008C0B0C"/>
    <w:rsid w:val="008C0F19"/>
    <w:rsid w:val="008C5261"/>
    <w:rsid w:val="008D054E"/>
    <w:rsid w:val="008D3DF0"/>
    <w:rsid w:val="008D6BE2"/>
    <w:rsid w:val="008D6CC7"/>
    <w:rsid w:val="008D764E"/>
    <w:rsid w:val="008D768E"/>
    <w:rsid w:val="008D7B76"/>
    <w:rsid w:val="008E02AA"/>
    <w:rsid w:val="008E0C2C"/>
    <w:rsid w:val="008E2F52"/>
    <w:rsid w:val="008E4F95"/>
    <w:rsid w:val="008E54FE"/>
    <w:rsid w:val="008E66D6"/>
    <w:rsid w:val="008E6F6D"/>
    <w:rsid w:val="008E7426"/>
    <w:rsid w:val="008F00F6"/>
    <w:rsid w:val="008F09E6"/>
    <w:rsid w:val="008F0AA6"/>
    <w:rsid w:val="008F12B4"/>
    <w:rsid w:val="008F20A8"/>
    <w:rsid w:val="008F4D6D"/>
    <w:rsid w:val="008F54D9"/>
    <w:rsid w:val="008F555F"/>
    <w:rsid w:val="00901C58"/>
    <w:rsid w:val="00903B9A"/>
    <w:rsid w:val="00905595"/>
    <w:rsid w:val="0090596D"/>
    <w:rsid w:val="00906305"/>
    <w:rsid w:val="0090751E"/>
    <w:rsid w:val="0090769B"/>
    <w:rsid w:val="00912C0B"/>
    <w:rsid w:val="0091371C"/>
    <w:rsid w:val="009164B7"/>
    <w:rsid w:val="009206D5"/>
    <w:rsid w:val="00921301"/>
    <w:rsid w:val="00922101"/>
    <w:rsid w:val="0092526C"/>
    <w:rsid w:val="00925EB9"/>
    <w:rsid w:val="009271B9"/>
    <w:rsid w:val="00927333"/>
    <w:rsid w:val="00930321"/>
    <w:rsid w:val="009317A7"/>
    <w:rsid w:val="00933AC9"/>
    <w:rsid w:val="009360A7"/>
    <w:rsid w:val="009377B6"/>
    <w:rsid w:val="00937A25"/>
    <w:rsid w:val="0094170C"/>
    <w:rsid w:val="00942FE0"/>
    <w:rsid w:val="009436C7"/>
    <w:rsid w:val="00943FF7"/>
    <w:rsid w:val="009441C9"/>
    <w:rsid w:val="00944836"/>
    <w:rsid w:val="009448A1"/>
    <w:rsid w:val="00944DB6"/>
    <w:rsid w:val="00945997"/>
    <w:rsid w:val="0094698A"/>
    <w:rsid w:val="00947AD2"/>
    <w:rsid w:val="0095030A"/>
    <w:rsid w:val="00952BF7"/>
    <w:rsid w:val="00952FDF"/>
    <w:rsid w:val="0095304B"/>
    <w:rsid w:val="0095331C"/>
    <w:rsid w:val="00953C4F"/>
    <w:rsid w:val="00956BA4"/>
    <w:rsid w:val="009601F9"/>
    <w:rsid w:val="00961EF8"/>
    <w:rsid w:val="00963743"/>
    <w:rsid w:val="009664FF"/>
    <w:rsid w:val="009700D9"/>
    <w:rsid w:val="009706A9"/>
    <w:rsid w:val="00972581"/>
    <w:rsid w:val="0097326B"/>
    <w:rsid w:val="00975D5B"/>
    <w:rsid w:val="00977596"/>
    <w:rsid w:val="00977D98"/>
    <w:rsid w:val="00980ADB"/>
    <w:rsid w:val="00981207"/>
    <w:rsid w:val="00985C2F"/>
    <w:rsid w:val="009900E6"/>
    <w:rsid w:val="00990FE5"/>
    <w:rsid w:val="0099643A"/>
    <w:rsid w:val="009A0FB0"/>
    <w:rsid w:val="009A3B64"/>
    <w:rsid w:val="009A5E89"/>
    <w:rsid w:val="009A7D3C"/>
    <w:rsid w:val="009B185D"/>
    <w:rsid w:val="009B2A97"/>
    <w:rsid w:val="009B7CDE"/>
    <w:rsid w:val="009B7D58"/>
    <w:rsid w:val="009C0923"/>
    <w:rsid w:val="009C5B11"/>
    <w:rsid w:val="009C5EE4"/>
    <w:rsid w:val="009C68CD"/>
    <w:rsid w:val="009D0617"/>
    <w:rsid w:val="009D0809"/>
    <w:rsid w:val="009D0F48"/>
    <w:rsid w:val="009D41F5"/>
    <w:rsid w:val="009D6C8B"/>
    <w:rsid w:val="009E01C1"/>
    <w:rsid w:val="009E0DC2"/>
    <w:rsid w:val="009E13D4"/>
    <w:rsid w:val="009E3998"/>
    <w:rsid w:val="009E3CD4"/>
    <w:rsid w:val="009E4243"/>
    <w:rsid w:val="009E4292"/>
    <w:rsid w:val="009E5481"/>
    <w:rsid w:val="009E5C02"/>
    <w:rsid w:val="009F185F"/>
    <w:rsid w:val="009F495A"/>
    <w:rsid w:val="009F62C2"/>
    <w:rsid w:val="009F6656"/>
    <w:rsid w:val="00A01927"/>
    <w:rsid w:val="00A02CBD"/>
    <w:rsid w:val="00A04946"/>
    <w:rsid w:val="00A07FB1"/>
    <w:rsid w:val="00A10227"/>
    <w:rsid w:val="00A1167D"/>
    <w:rsid w:val="00A15119"/>
    <w:rsid w:val="00A15F62"/>
    <w:rsid w:val="00A16915"/>
    <w:rsid w:val="00A16D99"/>
    <w:rsid w:val="00A207FA"/>
    <w:rsid w:val="00A21671"/>
    <w:rsid w:val="00A219E6"/>
    <w:rsid w:val="00A2285E"/>
    <w:rsid w:val="00A2413D"/>
    <w:rsid w:val="00A25B3D"/>
    <w:rsid w:val="00A26A23"/>
    <w:rsid w:val="00A31198"/>
    <w:rsid w:val="00A31B69"/>
    <w:rsid w:val="00A34270"/>
    <w:rsid w:val="00A344AA"/>
    <w:rsid w:val="00A35671"/>
    <w:rsid w:val="00A35C33"/>
    <w:rsid w:val="00A35CD3"/>
    <w:rsid w:val="00A41C7E"/>
    <w:rsid w:val="00A43460"/>
    <w:rsid w:val="00A452F3"/>
    <w:rsid w:val="00A45677"/>
    <w:rsid w:val="00A5079A"/>
    <w:rsid w:val="00A55DCA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6583"/>
    <w:rsid w:val="00A76E03"/>
    <w:rsid w:val="00A77D16"/>
    <w:rsid w:val="00A80244"/>
    <w:rsid w:val="00A81DF4"/>
    <w:rsid w:val="00A83B55"/>
    <w:rsid w:val="00A84A32"/>
    <w:rsid w:val="00A86C48"/>
    <w:rsid w:val="00A87C7C"/>
    <w:rsid w:val="00A9305E"/>
    <w:rsid w:val="00A9349B"/>
    <w:rsid w:val="00A93CE4"/>
    <w:rsid w:val="00A950FA"/>
    <w:rsid w:val="00AA014E"/>
    <w:rsid w:val="00AA077F"/>
    <w:rsid w:val="00AA0CCA"/>
    <w:rsid w:val="00AA13E8"/>
    <w:rsid w:val="00AA16FA"/>
    <w:rsid w:val="00AA4E1A"/>
    <w:rsid w:val="00AB4720"/>
    <w:rsid w:val="00AB4F70"/>
    <w:rsid w:val="00AB7E32"/>
    <w:rsid w:val="00AC2F28"/>
    <w:rsid w:val="00AC6786"/>
    <w:rsid w:val="00AC6E43"/>
    <w:rsid w:val="00AC762E"/>
    <w:rsid w:val="00AD0337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E0BB1"/>
    <w:rsid w:val="00AE267B"/>
    <w:rsid w:val="00AE30B1"/>
    <w:rsid w:val="00AE39E5"/>
    <w:rsid w:val="00AE6B0A"/>
    <w:rsid w:val="00AE6EC6"/>
    <w:rsid w:val="00AF0960"/>
    <w:rsid w:val="00AF0AB5"/>
    <w:rsid w:val="00AF3593"/>
    <w:rsid w:val="00AF4EAF"/>
    <w:rsid w:val="00AF5589"/>
    <w:rsid w:val="00AF5DE6"/>
    <w:rsid w:val="00B036A2"/>
    <w:rsid w:val="00B04E88"/>
    <w:rsid w:val="00B05E62"/>
    <w:rsid w:val="00B06E55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3A85"/>
    <w:rsid w:val="00B242EA"/>
    <w:rsid w:val="00B2480E"/>
    <w:rsid w:val="00B25BEB"/>
    <w:rsid w:val="00B26FB5"/>
    <w:rsid w:val="00B30850"/>
    <w:rsid w:val="00B33432"/>
    <w:rsid w:val="00B34464"/>
    <w:rsid w:val="00B34CE4"/>
    <w:rsid w:val="00B374E0"/>
    <w:rsid w:val="00B42B08"/>
    <w:rsid w:val="00B4569C"/>
    <w:rsid w:val="00B45FD7"/>
    <w:rsid w:val="00B46BDD"/>
    <w:rsid w:val="00B4748E"/>
    <w:rsid w:val="00B519B7"/>
    <w:rsid w:val="00B561C6"/>
    <w:rsid w:val="00B56FF1"/>
    <w:rsid w:val="00B57EEE"/>
    <w:rsid w:val="00B60E9C"/>
    <w:rsid w:val="00B60ED3"/>
    <w:rsid w:val="00B62E7F"/>
    <w:rsid w:val="00B6598C"/>
    <w:rsid w:val="00B65AF9"/>
    <w:rsid w:val="00B66700"/>
    <w:rsid w:val="00B66C0D"/>
    <w:rsid w:val="00B66FC1"/>
    <w:rsid w:val="00B6747D"/>
    <w:rsid w:val="00B6763A"/>
    <w:rsid w:val="00B679BB"/>
    <w:rsid w:val="00B720CF"/>
    <w:rsid w:val="00B73107"/>
    <w:rsid w:val="00B731D3"/>
    <w:rsid w:val="00B743EF"/>
    <w:rsid w:val="00B7581B"/>
    <w:rsid w:val="00B767F6"/>
    <w:rsid w:val="00B804F6"/>
    <w:rsid w:val="00B80AC9"/>
    <w:rsid w:val="00B856E9"/>
    <w:rsid w:val="00B87937"/>
    <w:rsid w:val="00B87B8F"/>
    <w:rsid w:val="00B90F4D"/>
    <w:rsid w:val="00B91D3B"/>
    <w:rsid w:val="00B95A17"/>
    <w:rsid w:val="00B96BEC"/>
    <w:rsid w:val="00BA02C8"/>
    <w:rsid w:val="00BA06B5"/>
    <w:rsid w:val="00BA2214"/>
    <w:rsid w:val="00BA531E"/>
    <w:rsid w:val="00BA62B6"/>
    <w:rsid w:val="00BA6488"/>
    <w:rsid w:val="00BA6B32"/>
    <w:rsid w:val="00BB026D"/>
    <w:rsid w:val="00BB1E27"/>
    <w:rsid w:val="00BB2422"/>
    <w:rsid w:val="00BB2579"/>
    <w:rsid w:val="00BB3C69"/>
    <w:rsid w:val="00BB565B"/>
    <w:rsid w:val="00BB5831"/>
    <w:rsid w:val="00BB5AD5"/>
    <w:rsid w:val="00BB6379"/>
    <w:rsid w:val="00BB6DFA"/>
    <w:rsid w:val="00BC043B"/>
    <w:rsid w:val="00BC546C"/>
    <w:rsid w:val="00BC6747"/>
    <w:rsid w:val="00BD0A71"/>
    <w:rsid w:val="00BD2E42"/>
    <w:rsid w:val="00BD3BF3"/>
    <w:rsid w:val="00BD55CB"/>
    <w:rsid w:val="00BD7209"/>
    <w:rsid w:val="00BE11B1"/>
    <w:rsid w:val="00BE29B4"/>
    <w:rsid w:val="00BE3AAE"/>
    <w:rsid w:val="00BE415C"/>
    <w:rsid w:val="00BE4832"/>
    <w:rsid w:val="00BE4FF5"/>
    <w:rsid w:val="00BE5A52"/>
    <w:rsid w:val="00BF0B79"/>
    <w:rsid w:val="00BF0E5E"/>
    <w:rsid w:val="00BF16C7"/>
    <w:rsid w:val="00BF1743"/>
    <w:rsid w:val="00BF29A2"/>
    <w:rsid w:val="00BF4063"/>
    <w:rsid w:val="00BF423D"/>
    <w:rsid w:val="00BF45C9"/>
    <w:rsid w:val="00BF4B82"/>
    <w:rsid w:val="00BF5C37"/>
    <w:rsid w:val="00BF70FA"/>
    <w:rsid w:val="00C0365F"/>
    <w:rsid w:val="00C0593E"/>
    <w:rsid w:val="00C05F40"/>
    <w:rsid w:val="00C06557"/>
    <w:rsid w:val="00C06D72"/>
    <w:rsid w:val="00C11876"/>
    <w:rsid w:val="00C134A9"/>
    <w:rsid w:val="00C1389A"/>
    <w:rsid w:val="00C16B28"/>
    <w:rsid w:val="00C17630"/>
    <w:rsid w:val="00C207B4"/>
    <w:rsid w:val="00C2089C"/>
    <w:rsid w:val="00C2089E"/>
    <w:rsid w:val="00C20C9B"/>
    <w:rsid w:val="00C20D60"/>
    <w:rsid w:val="00C237F0"/>
    <w:rsid w:val="00C240D2"/>
    <w:rsid w:val="00C254A1"/>
    <w:rsid w:val="00C25C45"/>
    <w:rsid w:val="00C2778A"/>
    <w:rsid w:val="00C310C8"/>
    <w:rsid w:val="00C317D6"/>
    <w:rsid w:val="00C31F69"/>
    <w:rsid w:val="00C32DCC"/>
    <w:rsid w:val="00C348FB"/>
    <w:rsid w:val="00C35CBE"/>
    <w:rsid w:val="00C36028"/>
    <w:rsid w:val="00C36AFD"/>
    <w:rsid w:val="00C4328E"/>
    <w:rsid w:val="00C43E57"/>
    <w:rsid w:val="00C44B55"/>
    <w:rsid w:val="00C44B71"/>
    <w:rsid w:val="00C44BEA"/>
    <w:rsid w:val="00C46366"/>
    <w:rsid w:val="00C47518"/>
    <w:rsid w:val="00C478C9"/>
    <w:rsid w:val="00C502E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70D77"/>
    <w:rsid w:val="00C75A85"/>
    <w:rsid w:val="00C76312"/>
    <w:rsid w:val="00C77CEA"/>
    <w:rsid w:val="00C81676"/>
    <w:rsid w:val="00C81B80"/>
    <w:rsid w:val="00C842DE"/>
    <w:rsid w:val="00C84464"/>
    <w:rsid w:val="00C845C4"/>
    <w:rsid w:val="00C8523C"/>
    <w:rsid w:val="00C8549A"/>
    <w:rsid w:val="00C856FE"/>
    <w:rsid w:val="00C85A0D"/>
    <w:rsid w:val="00C85D27"/>
    <w:rsid w:val="00C8691C"/>
    <w:rsid w:val="00C86FDC"/>
    <w:rsid w:val="00C9062E"/>
    <w:rsid w:val="00C90C75"/>
    <w:rsid w:val="00C90D76"/>
    <w:rsid w:val="00C92DA2"/>
    <w:rsid w:val="00C93409"/>
    <w:rsid w:val="00C94D49"/>
    <w:rsid w:val="00C9517A"/>
    <w:rsid w:val="00C959FB"/>
    <w:rsid w:val="00C9722A"/>
    <w:rsid w:val="00C97905"/>
    <w:rsid w:val="00CA050C"/>
    <w:rsid w:val="00CA0983"/>
    <w:rsid w:val="00CA27C0"/>
    <w:rsid w:val="00CA3693"/>
    <w:rsid w:val="00CA3736"/>
    <w:rsid w:val="00CA3D29"/>
    <w:rsid w:val="00CA3D91"/>
    <w:rsid w:val="00CA7D7F"/>
    <w:rsid w:val="00CB161A"/>
    <w:rsid w:val="00CB5DC7"/>
    <w:rsid w:val="00CC0F5B"/>
    <w:rsid w:val="00CC12FB"/>
    <w:rsid w:val="00CC2C70"/>
    <w:rsid w:val="00CD00B7"/>
    <w:rsid w:val="00CD0A7D"/>
    <w:rsid w:val="00CD189C"/>
    <w:rsid w:val="00CD257F"/>
    <w:rsid w:val="00CD6E71"/>
    <w:rsid w:val="00CE35B2"/>
    <w:rsid w:val="00CE4555"/>
    <w:rsid w:val="00CE7014"/>
    <w:rsid w:val="00CE7FC2"/>
    <w:rsid w:val="00CF27BC"/>
    <w:rsid w:val="00CF2CFF"/>
    <w:rsid w:val="00CF2DCC"/>
    <w:rsid w:val="00CF4809"/>
    <w:rsid w:val="00CF48A2"/>
    <w:rsid w:val="00CF4B5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10121"/>
    <w:rsid w:val="00D10413"/>
    <w:rsid w:val="00D10D8F"/>
    <w:rsid w:val="00D1141F"/>
    <w:rsid w:val="00D11492"/>
    <w:rsid w:val="00D11629"/>
    <w:rsid w:val="00D16EF2"/>
    <w:rsid w:val="00D1790D"/>
    <w:rsid w:val="00D2399E"/>
    <w:rsid w:val="00D257A1"/>
    <w:rsid w:val="00D257F3"/>
    <w:rsid w:val="00D26940"/>
    <w:rsid w:val="00D269AE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6123"/>
    <w:rsid w:val="00D37012"/>
    <w:rsid w:val="00D40322"/>
    <w:rsid w:val="00D42B02"/>
    <w:rsid w:val="00D43824"/>
    <w:rsid w:val="00D44F83"/>
    <w:rsid w:val="00D47A5C"/>
    <w:rsid w:val="00D514B9"/>
    <w:rsid w:val="00D523D0"/>
    <w:rsid w:val="00D52830"/>
    <w:rsid w:val="00D55369"/>
    <w:rsid w:val="00D610ED"/>
    <w:rsid w:val="00D6235C"/>
    <w:rsid w:val="00D63BE7"/>
    <w:rsid w:val="00D63D76"/>
    <w:rsid w:val="00D65D9F"/>
    <w:rsid w:val="00D678DB"/>
    <w:rsid w:val="00D67EFF"/>
    <w:rsid w:val="00D7364E"/>
    <w:rsid w:val="00D7466A"/>
    <w:rsid w:val="00D7549D"/>
    <w:rsid w:val="00D7627B"/>
    <w:rsid w:val="00D83DD8"/>
    <w:rsid w:val="00D83E80"/>
    <w:rsid w:val="00D845FF"/>
    <w:rsid w:val="00D856C6"/>
    <w:rsid w:val="00D857D8"/>
    <w:rsid w:val="00D86219"/>
    <w:rsid w:val="00D913B4"/>
    <w:rsid w:val="00D92BD0"/>
    <w:rsid w:val="00D965B2"/>
    <w:rsid w:val="00D96E15"/>
    <w:rsid w:val="00D96F26"/>
    <w:rsid w:val="00DA0439"/>
    <w:rsid w:val="00DA0DB4"/>
    <w:rsid w:val="00DA0E69"/>
    <w:rsid w:val="00DA1D71"/>
    <w:rsid w:val="00DA2DB6"/>
    <w:rsid w:val="00DB0E2F"/>
    <w:rsid w:val="00DB18CC"/>
    <w:rsid w:val="00DB1A8D"/>
    <w:rsid w:val="00DB3330"/>
    <w:rsid w:val="00DC071C"/>
    <w:rsid w:val="00DC0F18"/>
    <w:rsid w:val="00DC1ED5"/>
    <w:rsid w:val="00DC375D"/>
    <w:rsid w:val="00DC6DE6"/>
    <w:rsid w:val="00DC6E56"/>
    <w:rsid w:val="00DD27FF"/>
    <w:rsid w:val="00DD4CBF"/>
    <w:rsid w:val="00DD7297"/>
    <w:rsid w:val="00DE0F29"/>
    <w:rsid w:val="00DF0C0E"/>
    <w:rsid w:val="00DF3B9D"/>
    <w:rsid w:val="00DF512D"/>
    <w:rsid w:val="00E0461D"/>
    <w:rsid w:val="00E07DCB"/>
    <w:rsid w:val="00E1536F"/>
    <w:rsid w:val="00E15B22"/>
    <w:rsid w:val="00E16CAA"/>
    <w:rsid w:val="00E17BE1"/>
    <w:rsid w:val="00E21434"/>
    <w:rsid w:val="00E21917"/>
    <w:rsid w:val="00E21BB7"/>
    <w:rsid w:val="00E2244B"/>
    <w:rsid w:val="00E22758"/>
    <w:rsid w:val="00E22DD3"/>
    <w:rsid w:val="00E24AE4"/>
    <w:rsid w:val="00E25A34"/>
    <w:rsid w:val="00E26076"/>
    <w:rsid w:val="00E26E10"/>
    <w:rsid w:val="00E27901"/>
    <w:rsid w:val="00E310E8"/>
    <w:rsid w:val="00E31954"/>
    <w:rsid w:val="00E32E93"/>
    <w:rsid w:val="00E35399"/>
    <w:rsid w:val="00E36D88"/>
    <w:rsid w:val="00E4097F"/>
    <w:rsid w:val="00E41EC3"/>
    <w:rsid w:val="00E42652"/>
    <w:rsid w:val="00E4282E"/>
    <w:rsid w:val="00E42F49"/>
    <w:rsid w:val="00E433EB"/>
    <w:rsid w:val="00E43DA4"/>
    <w:rsid w:val="00E44437"/>
    <w:rsid w:val="00E4700E"/>
    <w:rsid w:val="00E510D7"/>
    <w:rsid w:val="00E520FC"/>
    <w:rsid w:val="00E52EED"/>
    <w:rsid w:val="00E53FDB"/>
    <w:rsid w:val="00E56448"/>
    <w:rsid w:val="00E6024E"/>
    <w:rsid w:val="00E62288"/>
    <w:rsid w:val="00E6361B"/>
    <w:rsid w:val="00E64BAF"/>
    <w:rsid w:val="00E65160"/>
    <w:rsid w:val="00E66B58"/>
    <w:rsid w:val="00E67CB2"/>
    <w:rsid w:val="00E70625"/>
    <w:rsid w:val="00E70897"/>
    <w:rsid w:val="00E70D47"/>
    <w:rsid w:val="00E72CD4"/>
    <w:rsid w:val="00E74E9E"/>
    <w:rsid w:val="00E759C2"/>
    <w:rsid w:val="00E77170"/>
    <w:rsid w:val="00E81300"/>
    <w:rsid w:val="00E825A7"/>
    <w:rsid w:val="00E91CC9"/>
    <w:rsid w:val="00E927CC"/>
    <w:rsid w:val="00E93351"/>
    <w:rsid w:val="00E93E27"/>
    <w:rsid w:val="00E957D2"/>
    <w:rsid w:val="00E959DC"/>
    <w:rsid w:val="00E96C57"/>
    <w:rsid w:val="00EA385A"/>
    <w:rsid w:val="00EA4D5B"/>
    <w:rsid w:val="00EA71A0"/>
    <w:rsid w:val="00EB1275"/>
    <w:rsid w:val="00EB13B8"/>
    <w:rsid w:val="00EB4117"/>
    <w:rsid w:val="00EB5167"/>
    <w:rsid w:val="00EB700D"/>
    <w:rsid w:val="00EB776C"/>
    <w:rsid w:val="00EC0EF0"/>
    <w:rsid w:val="00EC3C69"/>
    <w:rsid w:val="00EC46B9"/>
    <w:rsid w:val="00EC4DCC"/>
    <w:rsid w:val="00EC77D8"/>
    <w:rsid w:val="00ED0485"/>
    <w:rsid w:val="00ED4587"/>
    <w:rsid w:val="00ED5656"/>
    <w:rsid w:val="00ED7088"/>
    <w:rsid w:val="00EE0B29"/>
    <w:rsid w:val="00EE4D5A"/>
    <w:rsid w:val="00EE54A8"/>
    <w:rsid w:val="00EE5644"/>
    <w:rsid w:val="00EE5668"/>
    <w:rsid w:val="00EE5EA1"/>
    <w:rsid w:val="00EE5F37"/>
    <w:rsid w:val="00EE6263"/>
    <w:rsid w:val="00EE6987"/>
    <w:rsid w:val="00EE6C9B"/>
    <w:rsid w:val="00EE6EFC"/>
    <w:rsid w:val="00EF0141"/>
    <w:rsid w:val="00EF0235"/>
    <w:rsid w:val="00EF0EDE"/>
    <w:rsid w:val="00EF1338"/>
    <w:rsid w:val="00EF22C9"/>
    <w:rsid w:val="00EF2DCD"/>
    <w:rsid w:val="00F00A26"/>
    <w:rsid w:val="00F00B4C"/>
    <w:rsid w:val="00F01BCB"/>
    <w:rsid w:val="00F03B8E"/>
    <w:rsid w:val="00F04433"/>
    <w:rsid w:val="00F06BD4"/>
    <w:rsid w:val="00F10198"/>
    <w:rsid w:val="00F106B5"/>
    <w:rsid w:val="00F11024"/>
    <w:rsid w:val="00F11A95"/>
    <w:rsid w:val="00F11B0F"/>
    <w:rsid w:val="00F11C9A"/>
    <w:rsid w:val="00F12D43"/>
    <w:rsid w:val="00F13E84"/>
    <w:rsid w:val="00F16962"/>
    <w:rsid w:val="00F16B1E"/>
    <w:rsid w:val="00F20F2B"/>
    <w:rsid w:val="00F21415"/>
    <w:rsid w:val="00F2166E"/>
    <w:rsid w:val="00F2286C"/>
    <w:rsid w:val="00F22CA6"/>
    <w:rsid w:val="00F25132"/>
    <w:rsid w:val="00F26427"/>
    <w:rsid w:val="00F275BB"/>
    <w:rsid w:val="00F27D11"/>
    <w:rsid w:val="00F3223B"/>
    <w:rsid w:val="00F34256"/>
    <w:rsid w:val="00F36427"/>
    <w:rsid w:val="00F40076"/>
    <w:rsid w:val="00F40D75"/>
    <w:rsid w:val="00F432BB"/>
    <w:rsid w:val="00F43B7E"/>
    <w:rsid w:val="00F43CAF"/>
    <w:rsid w:val="00F441DD"/>
    <w:rsid w:val="00F4454D"/>
    <w:rsid w:val="00F463BC"/>
    <w:rsid w:val="00F5134B"/>
    <w:rsid w:val="00F5430C"/>
    <w:rsid w:val="00F56617"/>
    <w:rsid w:val="00F56D3E"/>
    <w:rsid w:val="00F57204"/>
    <w:rsid w:val="00F622A8"/>
    <w:rsid w:val="00F62B09"/>
    <w:rsid w:val="00F62E41"/>
    <w:rsid w:val="00F6508A"/>
    <w:rsid w:val="00F6531B"/>
    <w:rsid w:val="00F65E73"/>
    <w:rsid w:val="00F66380"/>
    <w:rsid w:val="00F664B0"/>
    <w:rsid w:val="00F67D16"/>
    <w:rsid w:val="00F71A3E"/>
    <w:rsid w:val="00F71BB8"/>
    <w:rsid w:val="00F76CF0"/>
    <w:rsid w:val="00F80EB3"/>
    <w:rsid w:val="00F843CE"/>
    <w:rsid w:val="00F865D9"/>
    <w:rsid w:val="00F867E9"/>
    <w:rsid w:val="00F875F8"/>
    <w:rsid w:val="00F87AA8"/>
    <w:rsid w:val="00F902E6"/>
    <w:rsid w:val="00F9148C"/>
    <w:rsid w:val="00F938B2"/>
    <w:rsid w:val="00F93C32"/>
    <w:rsid w:val="00F94BA2"/>
    <w:rsid w:val="00F9522C"/>
    <w:rsid w:val="00FA3E80"/>
    <w:rsid w:val="00FA473D"/>
    <w:rsid w:val="00FA4C5E"/>
    <w:rsid w:val="00FA5731"/>
    <w:rsid w:val="00FA5883"/>
    <w:rsid w:val="00FA6AEF"/>
    <w:rsid w:val="00FA7309"/>
    <w:rsid w:val="00FB23B0"/>
    <w:rsid w:val="00FB285A"/>
    <w:rsid w:val="00FB28E6"/>
    <w:rsid w:val="00FB41D0"/>
    <w:rsid w:val="00FB4A9A"/>
    <w:rsid w:val="00FB5705"/>
    <w:rsid w:val="00FB6341"/>
    <w:rsid w:val="00FC2548"/>
    <w:rsid w:val="00FC3161"/>
    <w:rsid w:val="00FC5AC0"/>
    <w:rsid w:val="00FC6353"/>
    <w:rsid w:val="00FC7C38"/>
    <w:rsid w:val="00FD158E"/>
    <w:rsid w:val="00FD20C1"/>
    <w:rsid w:val="00FD26E8"/>
    <w:rsid w:val="00FD2B5B"/>
    <w:rsid w:val="00FD441F"/>
    <w:rsid w:val="00FD6200"/>
    <w:rsid w:val="00FD7E25"/>
    <w:rsid w:val="00FE0292"/>
    <w:rsid w:val="00FE2A09"/>
    <w:rsid w:val="00FE3D3E"/>
    <w:rsid w:val="00FE43BB"/>
    <w:rsid w:val="00FE523A"/>
    <w:rsid w:val="00FE5FC1"/>
    <w:rsid w:val="00FE6F72"/>
    <w:rsid w:val="00FE7C4D"/>
    <w:rsid w:val="00FF1648"/>
    <w:rsid w:val="00FF335B"/>
    <w:rsid w:val="00FF3F77"/>
    <w:rsid w:val="00FF5875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A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3</Pages>
  <Words>1399</Words>
  <Characters>7979</Characters>
  <Application>Microsoft Office Word</Application>
  <DocSecurity>0</DocSecurity>
  <Lines>66</Lines>
  <Paragraphs>18</Paragraphs>
  <ScaleCrop>false</ScaleCrop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2177</cp:revision>
  <dcterms:created xsi:type="dcterms:W3CDTF">2022-07-26T06:27:00Z</dcterms:created>
  <dcterms:modified xsi:type="dcterms:W3CDTF">2022-11-04T02:33:00Z</dcterms:modified>
</cp:coreProperties>
</file>